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865F4C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4946ED">
          <w:rPr>
            <w:spacing w:val="-6"/>
            <w:sz w:val="24"/>
          </w:rPr>
          <w:t>283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>02 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865F4C">
        <w:fldChar w:fldCharType="begin"/>
      </w:r>
      <w:r w:rsidR="00CA1263">
        <w:instrText xml:space="preserve"> DOCVARIABLE  НаименованиеПредприятия  \* MERGEFORMAT </w:instrText>
      </w:r>
      <w:r w:rsidR="00865F4C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865F4C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65F4C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865F4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65F4C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946ED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4946ED" w:rsidRPr="00DF3048" w:rsidRDefault="004946E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946ED" w:rsidRPr="00F001BC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3.1., 3.2., 3.3., 3.4., 3.5., 3.6., 3.7.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20.1., 20.2., 20.3., 20.5., 20.6., 20.8., 20.9., 20.10., 20.11., 20.12., 20.13.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23.1., 23.2., 23.3., 23.4., 23.5., 23.6., 23.9., 23.10., 23.11., 23.16., 23.18., 23.19., 23.20., 23.21., 23.22., 23.23., 23.24., 23.25., 23.26., 23.27., 23.28., 23.29., 23.30., 23.31., 23.32., 23.33., 23.36.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24.1., 24.2., 24.3., 24.4., 24.5., 24.6., 24.7., 24.8., 24.9., 24.10., 24.11., 24.12., 24.13., 24.14., 24.15., 24.16., 24.17., 24.18., 24.19., 24.20., 24.21., 24.22., 24.23., 24.24., 24.25., 24.26., 24.27., 24.28., 24.29., 24.30.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33.1.33.1.6., 33.1.10., 33.1.11., 33.2.33.2.1., 33.3., 33.5., 33.7., 33.8.</w:t>
            </w:r>
          </w:p>
          <w:p w:rsidR="004946ED" w:rsidRPr="00F001BC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946ED" w:rsidRPr="00F001BC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946ED" w:rsidRPr="00F001BC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Теплоучё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сервис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946ED" w:rsidRPr="00F001BC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7720220940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946ED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1037739601679</w:t>
            </w:r>
          </w:p>
          <w:p w:rsidR="004946ED" w:rsidRPr="00F001BC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17.02.2008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0624.02-2012-7720220940-С-069 от 02.04.2014г</w:t>
            </w:r>
          </w:p>
          <w:p w:rsidR="004946ED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946ED" w:rsidRPr="00F001BC" w:rsidRDefault="004946ED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0624.01-2012-7720220940-С-069  дата выдачи: 11.07.2012г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946ED" w:rsidRPr="00F001BC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946ED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111396,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Фрязе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10</w:t>
            </w:r>
          </w:p>
          <w:p w:rsidR="004946ED" w:rsidRPr="00410E34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10E34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10E34">
              <w:rPr>
                <w:color w:val="000000"/>
                <w:sz w:val="18"/>
                <w:szCs w:val="18"/>
                <w:lang w:val="en-US"/>
              </w:rPr>
              <w:t>: (495) 721-75-88, (495) 303-58-74, e-mail: fadin07@rambler.ru</w:t>
            </w:r>
          </w:p>
          <w:p w:rsidR="004946ED" w:rsidRPr="00410E34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946ED" w:rsidRPr="00F001BC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691 от 26.03.2014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946ED" w:rsidRPr="00F001BC" w:rsidRDefault="004946ED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865F4C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1D80-BA7F-4E8B-9BF0-944BED56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2014-02-25T11:33:00Z</cp:lastPrinted>
  <dcterms:created xsi:type="dcterms:W3CDTF">2014-03-31T09:33:00Z</dcterms:created>
  <dcterms:modified xsi:type="dcterms:W3CDTF">2014-03-31T09:33:00Z</dcterms:modified>
</cp:coreProperties>
</file>