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022A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B36B83">
          <w:rPr>
            <w:spacing w:val="-6"/>
            <w:sz w:val="24"/>
          </w:rPr>
          <w:t>303</w:t>
        </w:r>
        <w:r w:rsidR="008076A2">
          <w:rPr>
            <w:spacing w:val="-6"/>
            <w:sz w:val="24"/>
          </w:rPr>
          <w:t xml:space="preserve"> </w:t>
        </w:r>
        <w:r w:rsidR="00B36B83">
          <w:rPr>
            <w:spacing w:val="-6"/>
            <w:sz w:val="24"/>
          </w:rPr>
          <w:t>В</w:t>
        </w:r>
      </w:fldSimple>
      <w:r w:rsidR="00B36B83"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</w:t>
      </w:r>
      <w:r w:rsidR="00B36B83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022A9">
        <w:fldChar w:fldCharType="begin"/>
      </w:r>
      <w:r w:rsidR="00CA1263">
        <w:instrText xml:space="preserve"> DOCVARIABLE  НаименованиеПредприятия  \* MERGEFORMAT </w:instrText>
      </w:r>
      <w:r w:rsidR="007022A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022A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022A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022A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022A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36B8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B36B83" w:rsidRPr="00DF3048" w:rsidRDefault="00B36B8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36B83" w:rsidRPr="00003E6D" w:rsidRDefault="00B36B8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12.3., 12.5., 12.11., 12.12.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B36B83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24.4., 24.5., 24.6., 24.7., 24.8., 24.9., 24.14., 24.18., 24.19., 24.23., 24.25., 24.26.</w:t>
            </w:r>
          </w:p>
        </w:tc>
        <w:tc>
          <w:tcPr>
            <w:tcW w:w="993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Торговый дом "Бюро погоды"</w:t>
            </w:r>
          </w:p>
        </w:tc>
        <w:tc>
          <w:tcPr>
            <w:tcW w:w="1134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3666192910</w:t>
            </w:r>
          </w:p>
        </w:tc>
        <w:tc>
          <w:tcPr>
            <w:tcW w:w="1134" w:type="dxa"/>
            <w:shd w:val="clear" w:color="auto" w:fill="FFFFFF"/>
          </w:tcPr>
          <w:p w:rsidR="00B36B83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1143668033222</w:t>
            </w:r>
          </w:p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10.07.2014</w:t>
            </w:r>
          </w:p>
        </w:tc>
        <w:tc>
          <w:tcPr>
            <w:tcW w:w="1275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0714.01-2014-3666192910-С-069 от 28.08.2014г </w:t>
            </w:r>
          </w:p>
        </w:tc>
        <w:tc>
          <w:tcPr>
            <w:tcW w:w="1134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B36B83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394043, г. Воронеж, ул. Ленина, д.56,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3а.</w:t>
            </w:r>
          </w:p>
          <w:p w:rsidR="00B36B83" w:rsidRPr="003D070F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D070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D070F">
              <w:rPr>
                <w:color w:val="000000"/>
                <w:sz w:val="18"/>
                <w:szCs w:val="18"/>
                <w:lang w:val="en-US"/>
              </w:rPr>
              <w:t>: 8-473-233-33-00, 8-473-233-43-43</w:t>
            </w:r>
          </w:p>
          <w:p w:rsidR="00B36B83" w:rsidRPr="003D070F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070F">
              <w:rPr>
                <w:color w:val="000000"/>
                <w:sz w:val="18"/>
                <w:szCs w:val="18"/>
                <w:lang w:val="en-US"/>
              </w:rPr>
              <w:t>e-mail: office@buropogody.com</w:t>
            </w:r>
          </w:p>
          <w:p w:rsidR="00B36B83" w:rsidRPr="003D070F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36B83" w:rsidRPr="0050378C" w:rsidRDefault="00B36B83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 от 20.08.2014</w:t>
            </w:r>
          </w:p>
        </w:tc>
        <w:tc>
          <w:tcPr>
            <w:tcW w:w="1560" w:type="dxa"/>
            <w:shd w:val="clear" w:color="auto" w:fill="FFFFFF"/>
          </w:tcPr>
          <w:p w:rsidR="00B36B83" w:rsidRPr="00EC0587" w:rsidRDefault="00B36B83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17FC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C17FC" w:rsidRDefault="00FC17F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FC17FC" w:rsidRDefault="00FC17FC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24.9., 24.10., 24.11., 24.14., 24.18.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24.10., 24.11., 24.14.</w:t>
            </w:r>
          </w:p>
        </w:tc>
        <w:tc>
          <w:tcPr>
            <w:tcW w:w="993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Климате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ника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7456022973</w:t>
            </w:r>
          </w:p>
        </w:tc>
        <w:tc>
          <w:tcPr>
            <w:tcW w:w="1134" w:type="dxa"/>
            <w:shd w:val="clear" w:color="auto" w:fill="FFFFFF"/>
          </w:tcPr>
          <w:p w:rsidR="00FC17F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1147456006004</w:t>
            </w:r>
          </w:p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15.08.2014</w:t>
            </w:r>
          </w:p>
        </w:tc>
        <w:tc>
          <w:tcPr>
            <w:tcW w:w="1275" w:type="dxa"/>
            <w:shd w:val="clear" w:color="auto" w:fill="FFFFFF"/>
          </w:tcPr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0055.05-2014-7456022973-С-069 от 28.08.2014г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Закрытое акционерное общество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Климате</w:t>
            </w:r>
            <w:r>
              <w:rPr>
                <w:b/>
                <w:color w:val="000000"/>
                <w:sz w:val="18"/>
                <w:szCs w:val="18"/>
              </w:rPr>
              <w:t>х</w:t>
            </w:r>
            <w:r>
              <w:rPr>
                <w:b/>
                <w:color w:val="000000"/>
                <w:sz w:val="18"/>
                <w:szCs w:val="18"/>
              </w:rPr>
              <w:t>ника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" ИНН 7444042742, ОГРН 1047420011539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пр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образованием в Общество с ограниченной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стью </w:t>
            </w:r>
            <w:r>
              <w:rPr>
                <w:b/>
                <w:color w:val="000000"/>
                <w:sz w:val="18"/>
                <w:szCs w:val="18"/>
              </w:rPr>
              <w:t>"Климате</w:t>
            </w:r>
            <w:r>
              <w:rPr>
                <w:b/>
                <w:color w:val="000000"/>
                <w:sz w:val="18"/>
                <w:szCs w:val="18"/>
              </w:rPr>
              <w:t>х</w:t>
            </w:r>
            <w:r>
              <w:rPr>
                <w:b/>
                <w:color w:val="000000"/>
                <w:sz w:val="18"/>
                <w:szCs w:val="18"/>
              </w:rPr>
              <w:t>ника" ИНН 7456022973, ОГРН 1147456006004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0055.04-2009-7444042742-С-069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06.06.2014г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0055.03-2009-7444042742-С-069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20.12.2012г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1047.02-2009-7444042742-С-069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15.12.2010г</w:t>
            </w:r>
          </w:p>
          <w:p w:rsidR="00FC17F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C17FC" w:rsidRPr="0050378C" w:rsidRDefault="00FC17FC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СРО-М-1047420011539-2009-056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C17F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455000 Челябинская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Магнитогорск,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>. Ленина, д. 47, оф.22</w:t>
            </w:r>
          </w:p>
          <w:p w:rsidR="00FC17F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(3519)28-88-00, (3519) 27-89-79</w:t>
            </w:r>
          </w:p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378C">
              <w:rPr>
                <w:color w:val="000000"/>
                <w:sz w:val="18"/>
                <w:szCs w:val="18"/>
                <w:lang w:val="en-US"/>
              </w:rPr>
              <w:t>e-mail: klimatex@klim-magn.ru</w:t>
            </w:r>
          </w:p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www.klim-magn.ru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854 от 02.10.2009</w:t>
            </w:r>
          </w:p>
        </w:tc>
        <w:tc>
          <w:tcPr>
            <w:tcW w:w="1560" w:type="dxa"/>
            <w:shd w:val="clear" w:color="auto" w:fill="FFFFFF"/>
          </w:tcPr>
          <w:p w:rsidR="00FC17FC" w:rsidRPr="0050378C" w:rsidRDefault="00FC17FC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120 000 000,00 р. № 817/00188/1300Р00А от 16.08.2013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7022A9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0CD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2A9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B83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7FC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7E7-CB78-4EEC-816B-0ADDD59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4450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2014-08-04T12:46:00Z</cp:lastPrinted>
  <dcterms:created xsi:type="dcterms:W3CDTF">2014-08-26T13:21:00Z</dcterms:created>
  <dcterms:modified xsi:type="dcterms:W3CDTF">2014-08-26T13:42:00Z</dcterms:modified>
</cp:coreProperties>
</file>