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46" w:rsidRPr="001956D2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4546" w:rsidRPr="00D04814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B4546" w:rsidRPr="00D04814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14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4B4546" w:rsidRPr="00D04814" w:rsidRDefault="004B4546" w:rsidP="00EA1ABF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14">
        <w:rPr>
          <w:rFonts w:ascii="Times New Roman" w:hAnsi="Times New Roman" w:cs="Times New Roman"/>
          <w:b/>
          <w:bCs/>
          <w:sz w:val="24"/>
          <w:szCs w:val="24"/>
        </w:rPr>
        <w:t>К  ПРОФЕССИОНАЛЬНОМУ СТАНДАРТУ</w:t>
      </w:r>
    </w:p>
    <w:p w:rsidR="004B4546" w:rsidRPr="00D04814" w:rsidRDefault="004B4546" w:rsidP="00EA1AB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46" w:rsidRPr="00D04814" w:rsidRDefault="004B4546" w:rsidP="00EA1ABF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14">
        <w:rPr>
          <w:rFonts w:ascii="Times New Roman" w:hAnsi="Times New Roman" w:cs="Times New Roman"/>
          <w:b/>
          <w:bCs/>
          <w:sz w:val="24"/>
          <w:szCs w:val="24"/>
        </w:rPr>
        <w:t>«Рабочий по монтажу и наладке приборов и аппаратуры автоматического контроля, регулирования,  управления (монтажник, наладчик)»</w:t>
      </w: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240" w:lineRule="auto"/>
        <w:jc w:val="center"/>
        <w:rPr>
          <w:rFonts w:ascii="RussianRail G Pro" w:hAnsi="RussianRail G Pro" w:cs="RussianRail G Pro"/>
          <w:sz w:val="28"/>
          <w:szCs w:val="28"/>
        </w:rPr>
      </w:pPr>
    </w:p>
    <w:p w:rsidR="004B4546" w:rsidRPr="001956D2" w:rsidRDefault="004B4546" w:rsidP="00EA1ABF">
      <w:pPr>
        <w:spacing w:after="0" w:line="240" w:lineRule="auto"/>
        <w:jc w:val="center"/>
        <w:rPr>
          <w:rFonts w:ascii="RussianRail G Pro" w:hAnsi="RussianRail G Pro" w:cs="RussianRail G Pro"/>
          <w:sz w:val="28"/>
          <w:szCs w:val="28"/>
        </w:rPr>
      </w:pPr>
    </w:p>
    <w:p w:rsidR="004B4546" w:rsidRPr="001956D2" w:rsidRDefault="004B4546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035199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2015 г.</w:t>
      </w:r>
    </w:p>
    <w:p w:rsidR="004B4546" w:rsidRPr="001956D2" w:rsidRDefault="004B4546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546" w:rsidRPr="00D04814" w:rsidRDefault="004B4546" w:rsidP="00035199">
      <w:pPr>
        <w:tabs>
          <w:tab w:val="left" w:pos="993"/>
          <w:tab w:val="left" w:pos="1276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814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4B4546" w:rsidRPr="001956D2" w:rsidRDefault="004B4546" w:rsidP="00035199">
      <w:pPr>
        <w:tabs>
          <w:tab w:val="left" w:pos="993"/>
          <w:tab w:val="left" w:pos="1276"/>
        </w:tabs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035199">
      <w:pPr>
        <w:tabs>
          <w:tab w:val="left" w:pos="993"/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jc w:val="center"/>
        <w:tblLook w:val="00A0"/>
      </w:tblPr>
      <w:tblGrid>
        <w:gridCol w:w="959"/>
        <w:gridCol w:w="7796"/>
        <w:gridCol w:w="567"/>
      </w:tblGrid>
      <w:tr w:rsidR="004B4546" w:rsidRPr="00C52ADB">
        <w:trPr>
          <w:trHeight w:val="720"/>
          <w:jc w:val="center"/>
        </w:trPr>
        <w:tc>
          <w:tcPr>
            <w:tcW w:w="959" w:type="dxa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B4546" w:rsidRPr="00C52ADB" w:rsidRDefault="004B4546" w:rsidP="00D8673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546" w:rsidRPr="00C52ADB">
        <w:trPr>
          <w:trHeight w:val="720"/>
          <w:jc w:val="center"/>
        </w:trPr>
        <w:tc>
          <w:tcPr>
            <w:tcW w:w="959" w:type="dxa"/>
            <w:vMerge w:val="restart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vAlign w:val="center"/>
          </w:tcPr>
          <w:p w:rsidR="004B4546" w:rsidRPr="00C52ADB" w:rsidRDefault="004B4546" w:rsidP="00D867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вида профессиональной деятельности, трудовых   функций ………………………………………………………………………</w:t>
            </w:r>
          </w:p>
          <w:p w:rsidR="004B4546" w:rsidRPr="00C52ADB" w:rsidRDefault="004B4546" w:rsidP="00D8673B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вида профессиональной деятельности………..</w:t>
            </w:r>
          </w:p>
          <w:p w:rsidR="004B4546" w:rsidRPr="00C52ADB" w:rsidRDefault="004B4546" w:rsidP="00D8673B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квалификации…………………………………….</w:t>
            </w:r>
          </w:p>
        </w:tc>
        <w:tc>
          <w:tcPr>
            <w:tcW w:w="567" w:type="dxa"/>
            <w:vAlign w:val="center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546" w:rsidRPr="00C52ADB">
        <w:trPr>
          <w:trHeight w:val="720"/>
          <w:jc w:val="center"/>
        </w:trPr>
        <w:tc>
          <w:tcPr>
            <w:tcW w:w="959" w:type="dxa"/>
            <w:vMerge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vAlign w:val="center"/>
          </w:tcPr>
          <w:p w:rsidR="004B4546" w:rsidRPr="00C52ADB" w:rsidRDefault="004B4546" w:rsidP="00D8673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546" w:rsidRPr="00C52ADB">
        <w:trPr>
          <w:trHeight w:val="720"/>
          <w:jc w:val="center"/>
        </w:trPr>
        <w:tc>
          <w:tcPr>
            <w:tcW w:w="959" w:type="dxa"/>
            <w:vMerge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vAlign w:val="center"/>
          </w:tcPr>
          <w:p w:rsidR="004B4546" w:rsidRPr="00C52ADB" w:rsidRDefault="004B4546" w:rsidP="00D8673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4B4546" w:rsidRPr="00C52ADB">
        <w:trPr>
          <w:jc w:val="center"/>
        </w:trPr>
        <w:tc>
          <w:tcPr>
            <w:tcW w:w="959" w:type="dxa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4B4546" w:rsidRPr="00C52ADB" w:rsidRDefault="004B4546" w:rsidP="00D8673B">
            <w:pPr>
              <w:spacing w:line="360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проекта профессионального стандарта ……</w:t>
            </w:r>
          </w:p>
        </w:tc>
        <w:tc>
          <w:tcPr>
            <w:tcW w:w="567" w:type="dxa"/>
            <w:vAlign w:val="center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546" w:rsidRPr="00C52ADB">
        <w:trPr>
          <w:jc w:val="center"/>
        </w:trPr>
        <w:tc>
          <w:tcPr>
            <w:tcW w:w="959" w:type="dxa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4B4546" w:rsidRPr="00C52ADB" w:rsidRDefault="004B4546" w:rsidP="00D8673B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C52ADB">
              <w:rPr>
                <w:rFonts w:ascii="Times New Roman" w:hAnsi="Times New Roman" w:cs="Times New Roman"/>
              </w:rPr>
              <w:t>Обсуждение проекта профессионального стандарта …………………..…..</w:t>
            </w:r>
          </w:p>
        </w:tc>
        <w:tc>
          <w:tcPr>
            <w:tcW w:w="567" w:type="dxa"/>
            <w:vAlign w:val="center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4546" w:rsidRPr="00C52ADB">
        <w:trPr>
          <w:jc w:val="center"/>
        </w:trPr>
        <w:tc>
          <w:tcPr>
            <w:tcW w:w="959" w:type="dxa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B4546" w:rsidRPr="00C52ADB" w:rsidRDefault="004B4546" w:rsidP="00D8673B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C52ADB">
              <w:rPr>
                <w:rFonts w:ascii="Times New Roman" w:hAnsi="Times New Roman" w:cs="Times New Roman"/>
              </w:rPr>
              <w:t>Приложение № 1. Сведения об организациях, привлеченных к разработке и согласованию проекта профессионального стандарта ……...</w:t>
            </w:r>
          </w:p>
        </w:tc>
        <w:tc>
          <w:tcPr>
            <w:tcW w:w="567" w:type="dxa"/>
            <w:vAlign w:val="center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B4546" w:rsidRPr="00C52ADB">
        <w:trPr>
          <w:jc w:val="center"/>
        </w:trPr>
        <w:tc>
          <w:tcPr>
            <w:tcW w:w="959" w:type="dxa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B4546" w:rsidRPr="00C52ADB" w:rsidRDefault="004B4546" w:rsidP="00D8673B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C52ADB">
              <w:rPr>
                <w:rFonts w:ascii="Times New Roman" w:hAnsi="Times New Roman" w:cs="Times New Roman"/>
              </w:rPr>
              <w:t>Приложение № 2. Сведения об организациях и экспертах, привлеченных к обсуждению проекта профессионального стандарта …………………….</w:t>
            </w:r>
          </w:p>
        </w:tc>
        <w:tc>
          <w:tcPr>
            <w:tcW w:w="567" w:type="dxa"/>
            <w:vAlign w:val="center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4546" w:rsidRPr="00C52ADB">
        <w:trPr>
          <w:jc w:val="center"/>
        </w:trPr>
        <w:tc>
          <w:tcPr>
            <w:tcW w:w="959" w:type="dxa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B4546" w:rsidRPr="00C52ADB" w:rsidRDefault="004B4546" w:rsidP="00D8673B">
            <w:pPr>
              <w:pStyle w:val="CM10"/>
              <w:spacing w:line="360" w:lineRule="exact"/>
              <w:ind w:firstLine="34"/>
              <w:jc w:val="both"/>
              <w:rPr>
                <w:rFonts w:ascii="Times New Roman" w:hAnsi="Times New Roman" w:cs="Times New Roman"/>
              </w:rPr>
            </w:pPr>
            <w:r w:rsidRPr="00C52ADB">
              <w:rPr>
                <w:rFonts w:ascii="Times New Roman" w:hAnsi="Times New Roman" w:cs="Times New Roman"/>
              </w:rPr>
              <w:t>Приложение № 3. Сводные данные о поступивших замечаниях и предложениях к проекту профессионального стандарта ………………….</w:t>
            </w:r>
          </w:p>
        </w:tc>
        <w:tc>
          <w:tcPr>
            <w:tcW w:w="567" w:type="dxa"/>
            <w:vAlign w:val="center"/>
          </w:tcPr>
          <w:p w:rsidR="004B4546" w:rsidRPr="00C52ADB" w:rsidRDefault="004B4546" w:rsidP="00D8673B">
            <w:pPr>
              <w:tabs>
                <w:tab w:val="left" w:pos="993"/>
                <w:tab w:val="left" w:pos="1276"/>
              </w:tabs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4B4546" w:rsidRPr="001956D2" w:rsidRDefault="004B4546" w:rsidP="000351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D2">
        <w:rPr>
          <w:rFonts w:ascii="Times New Roman" w:hAnsi="Times New Roman" w:cs="Times New Roman"/>
          <w:sz w:val="28"/>
          <w:szCs w:val="28"/>
        </w:rPr>
        <w:tab/>
      </w:r>
      <w:r w:rsidRPr="001956D2">
        <w:rPr>
          <w:rFonts w:ascii="Times New Roman" w:hAnsi="Times New Roman" w:cs="Times New Roman"/>
          <w:sz w:val="28"/>
          <w:szCs w:val="28"/>
        </w:rPr>
        <w:tab/>
      </w: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Default="004B4546" w:rsidP="00D04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D048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546" w:rsidRPr="00D04814" w:rsidRDefault="004B4546" w:rsidP="00EA1ABF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0481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4B4546" w:rsidRDefault="004B4546" w:rsidP="00EA1A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Профессиональный стандарт «Рабочий по монтажу и наладке приборов и аппаратуры автоматического контроля, регулирования,  управления (монтажник, наладчик)» разработан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 для повышения темпов и обеспечения устойчивости экономического роста необходимо создать и модернизировать к 2020 году 25 млн. высокопроизводительных рабочих мест, и обеспечить указанные рабочие места высококвалифицированными кадрами.</w:t>
      </w:r>
    </w:p>
    <w:p w:rsidR="004B4546" w:rsidRPr="001956D2" w:rsidRDefault="004B4546" w:rsidP="00EA1A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546" w:rsidRPr="00445B18" w:rsidRDefault="004B4546" w:rsidP="00D0481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B1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вида профессиональной деятельности, трудовых функций</w:t>
      </w:r>
    </w:p>
    <w:p w:rsidR="004B4546" w:rsidRPr="00D04814" w:rsidRDefault="004B4546" w:rsidP="00D0481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B18">
        <w:rPr>
          <w:rFonts w:ascii="Times New Roman" w:hAnsi="Times New Roman" w:cs="Times New Roman"/>
          <w:b/>
          <w:bCs/>
          <w:sz w:val="24"/>
          <w:szCs w:val="24"/>
        </w:rPr>
        <w:t>1.1 Перспективы развития вид</w:t>
      </w:r>
      <w:r>
        <w:rPr>
          <w:rFonts w:ascii="Times New Roman" w:hAnsi="Times New Roman" w:cs="Times New Roman"/>
          <w:b/>
          <w:bCs/>
          <w:sz w:val="24"/>
          <w:szCs w:val="24"/>
        </w:rPr>
        <w:t>а профессиональной деятельности</w:t>
      </w:r>
    </w:p>
    <w:p w:rsidR="004B4546" w:rsidRPr="001956D2" w:rsidRDefault="004B4546" w:rsidP="00EA1AB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Общая характеристика вида профессиональной деятельности, обобщенных трудовых функций.</w:t>
      </w:r>
    </w:p>
    <w:p w:rsidR="004B4546" w:rsidRPr="001956D2" w:rsidRDefault="004B4546" w:rsidP="00EA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На различных уровнях неоднократно отмечалась низкая, по сравнению с другими развитыми странами,   производительность труда  в нашей стране.</w:t>
      </w:r>
    </w:p>
    <w:p w:rsidR="004B4546" w:rsidRPr="001956D2" w:rsidRDefault="004B4546" w:rsidP="00EA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Намечены различные программы обеспечивающие рост производительности труда. </w:t>
      </w:r>
    </w:p>
    <w:p w:rsidR="004B4546" w:rsidRPr="001956D2" w:rsidRDefault="004B4546" w:rsidP="00EA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Одним из направлений, позволяющее повысить производительность труда в различных отраслях промышленности и сельского хозяйства является автоматизация производства. Одним из элементов автоматизации является внедрение приборов и аппаратуры автоматического контроля, регулирования,  управления составляющие по существу основу комплекса технических средств (КТС) автоматизированных систем управления технологическими процессами (АСУ).  Разумеется правильность функционирования АСУ и надежность работы системы во многом определяется качеством работы КТС, поэтому качество монтажа и наладки приборов и аппаратуры автоматического контроля, регулирования,  управления играет крайне важную роль в процессах внедрения и эксплуатации АСУ.</w:t>
      </w:r>
    </w:p>
    <w:p w:rsidR="004B4546" w:rsidRPr="001956D2" w:rsidRDefault="004B4546" w:rsidP="00EA1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Указанные работы  выполняется рабочими по монтажу и наладке приборов и аппаратуры автоматического контроля, регулирования,  управления по монтажу указанных устройств.</w:t>
      </w:r>
    </w:p>
    <w:p w:rsidR="004B4546" w:rsidRPr="001956D2" w:rsidRDefault="004B4546" w:rsidP="00EA1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Основной  их профессиональной деятельности является: </w:t>
      </w:r>
    </w:p>
    <w:p w:rsidR="004B4546" w:rsidRPr="001956D2" w:rsidRDefault="004B4546" w:rsidP="00EA1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- монтаж приборов и аппаратуры автоматического контроля, регулирования,  управления;</w:t>
      </w:r>
    </w:p>
    <w:p w:rsidR="004B4546" w:rsidRPr="001956D2" w:rsidRDefault="004B4546" w:rsidP="00EA1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- проверка качества монтажа приборов и аппаратуры автоматического контроля, регулирования,  управления;</w:t>
      </w:r>
    </w:p>
    <w:p w:rsidR="004B4546" w:rsidRPr="001956D2" w:rsidRDefault="004B4546" w:rsidP="00EA1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- наладка приборов и аппаратуры автоматического контроля, регулирования,  управления;</w:t>
      </w:r>
    </w:p>
    <w:p w:rsidR="004B4546" w:rsidRPr="001956D2" w:rsidRDefault="004B4546" w:rsidP="00EA1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- проведение проверки качества наладки приборов и аппаратуры автоматического контроля, регулирования,  управления.</w:t>
      </w:r>
    </w:p>
    <w:p w:rsidR="004B4546" w:rsidRPr="001956D2" w:rsidRDefault="004B4546" w:rsidP="00926E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Выполнение выше перечисленных операций, в зависимости от объема работа, может выполняться или одним рабочим, или бригадой монтажников и наладчиков</w:t>
      </w:r>
    </w:p>
    <w:p w:rsidR="004B4546" w:rsidRPr="001956D2" w:rsidRDefault="004B4546" w:rsidP="00EA1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Рабочие, осуществляющие монтаж и наладку приборов и аппаратуры автоматического контроля, регулирования,  управления должны иметь  профессиональную подготовку, которая подтверждается соответствующими удостоверениями, аттестатами и дипломами и определяет уровень квалификации.</w:t>
      </w:r>
    </w:p>
    <w:p w:rsidR="004B4546" w:rsidRPr="001956D2" w:rsidRDefault="004B4546" w:rsidP="00EA1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(Уровень квалификации определен в соответствии с приказом Министерства труда и социальной защиты  РФ №148н от 12.04.2013г.).</w:t>
      </w:r>
    </w:p>
    <w:p w:rsidR="004B4546" w:rsidRPr="001956D2" w:rsidRDefault="004B4546" w:rsidP="00EA1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Необходимость повышения производительности труда в различных отраслях, в том числе и за счет автоматизации техпроцессов, делают разработку профессионального стандарта  «Рабочий по монтажу и наладке приборов и аппаратуры автоматического контроля, регулирования,  управления (монтажник, наладчик)» актуальной. </w:t>
      </w:r>
    </w:p>
    <w:p w:rsidR="004B4546" w:rsidRPr="001956D2" w:rsidRDefault="004B4546" w:rsidP="00EA1ABF">
      <w:pPr>
        <w:pStyle w:val="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Профессиональный стандарт «Рабочий по монтажу и наладке приборов и аппаратуры автоматического контроля, регулирования,  управления (монтажник, наладчик)» может быть использован  работодателем для: </w:t>
      </w:r>
    </w:p>
    <w:p w:rsidR="004B4546" w:rsidRPr="001956D2" w:rsidRDefault="004B4546" w:rsidP="00EA1ABF">
      <w:pPr>
        <w:pStyle w:val="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- отбора квалифицированного персонала на рынке труда, отвечающего поставленной функциональной задаче; </w:t>
      </w:r>
    </w:p>
    <w:p w:rsidR="004B4546" w:rsidRPr="001956D2" w:rsidRDefault="004B4546" w:rsidP="00EA1ABF">
      <w:pPr>
        <w:pStyle w:val="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- определения критериев оценки при выборе персонала; </w:t>
      </w:r>
    </w:p>
    <w:p w:rsidR="004B4546" w:rsidRPr="001956D2" w:rsidRDefault="004B4546" w:rsidP="00EA1ABF">
      <w:pPr>
        <w:pStyle w:val="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- обеспечения качества труда персонала и соответствия выполняемых персоналом трудовых функций, установленным требованиям; </w:t>
      </w:r>
    </w:p>
    <w:p w:rsidR="004B4546" w:rsidRPr="001956D2" w:rsidRDefault="004B4546" w:rsidP="00EA1ABF">
      <w:pPr>
        <w:pStyle w:val="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- обеспечения профессионального роста персонала; </w:t>
      </w:r>
    </w:p>
    <w:p w:rsidR="004B4546" w:rsidRPr="001956D2" w:rsidRDefault="004B4546" w:rsidP="00EA1ABF">
      <w:pPr>
        <w:pStyle w:val="1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- поддержания и улучшения стандартов качества в организации через контроль и повышение профессионализма работников; </w:t>
      </w:r>
    </w:p>
    <w:p w:rsidR="004B4546" w:rsidRPr="001956D2" w:rsidRDefault="004B4546" w:rsidP="00EA1ABF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- решения задач в области управления персоналом (разработки систем мотивации и стимулирования).</w:t>
      </w:r>
    </w:p>
    <w:p w:rsidR="004B4546" w:rsidRPr="001956D2" w:rsidRDefault="004B4546" w:rsidP="00EA1ABF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Актуальность и новизна профессионального стандарта: </w:t>
      </w:r>
    </w:p>
    <w:p w:rsidR="004B4546" w:rsidRPr="001956D2" w:rsidRDefault="004B4546" w:rsidP="00EA1ABF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- профессиональный стандарт разработан с учетом мнения отрасли; </w:t>
      </w:r>
    </w:p>
    <w:p w:rsidR="004B4546" w:rsidRPr="001956D2" w:rsidRDefault="004B4546" w:rsidP="00EA1ABF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- профессиональный стандарт актуализирован и приближен к повседневной работе;</w:t>
      </w:r>
    </w:p>
    <w:p w:rsidR="004B4546" w:rsidRPr="001956D2" w:rsidRDefault="004B4546" w:rsidP="00EA1ABF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- впервые профессиональный стандарт детализирован по квалификационным уровням, трудовым функциям и трудовым действиям;</w:t>
      </w:r>
    </w:p>
    <w:p w:rsidR="004B4546" w:rsidRDefault="004B4546" w:rsidP="00EA1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- в профессиональном стандарте уделено внимание как основным, так и всп</w:t>
      </w:r>
      <w:r>
        <w:rPr>
          <w:rFonts w:ascii="Times New Roman" w:hAnsi="Times New Roman" w:cs="Times New Roman"/>
          <w:sz w:val="24"/>
          <w:szCs w:val="24"/>
        </w:rPr>
        <w:t>омогательным трудовым функциям.</w:t>
      </w:r>
    </w:p>
    <w:p w:rsidR="004B4546" w:rsidRPr="00D04814" w:rsidRDefault="004B4546" w:rsidP="00EA1A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b/>
          <w:bCs/>
          <w:sz w:val="24"/>
          <w:szCs w:val="24"/>
        </w:rPr>
        <w:t>1.2 Описание обобщенных трудовых функций, входящих в вид профессиональной деятельности, и обоснование их отнесения к конкретным уровням квалификации</w:t>
      </w:r>
    </w:p>
    <w:p w:rsidR="004B4546" w:rsidRPr="00034158" w:rsidRDefault="004B4546" w:rsidP="00EA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>Группы занятий в соответствии с Общероссийским классификатором занятий: 7411 - Электрики в строительстве и рабочие родственных занятий, 7412 - Электромеханики и монтеры электрического оборудования, 7421 - Механики по ремонту и обслуживанию электронного оборудования, 7422 - Монтажники и ремонтники по обслуживанию ИКТ и устройств связи.</w:t>
      </w:r>
    </w:p>
    <w:p w:rsidR="004B4546" w:rsidRPr="001956D2" w:rsidRDefault="004B4546" w:rsidP="00926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ab/>
        <w:t>Профессиональный стандарт применим к работникам,  выполняющим работы по монтажу и наладке приборов и аппаратуры автоматического контроля, регулирования,  управления, комплексов технических средств автоматизированных систем управления технологических процессов.</w:t>
      </w:r>
    </w:p>
    <w:p w:rsidR="004B4546" w:rsidRPr="001956D2" w:rsidRDefault="004B4546" w:rsidP="00EA1AB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С учётом экспертного анализа требований профессиональной деятельности, обобщенные трудовые функции рабочего по монтажу и наладке приборов и аппаратуры автоматического контроля, регулирования,  управления (монтажник, наладчик) для уровней квалификации со 2 по 5 приведены в таблице 1. </w:t>
      </w:r>
    </w:p>
    <w:p w:rsidR="004B4546" w:rsidRPr="001956D2" w:rsidRDefault="004B4546" w:rsidP="00EA1AB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576"/>
        <w:gridCol w:w="1925"/>
        <w:gridCol w:w="1131"/>
        <w:gridCol w:w="3715"/>
        <w:gridCol w:w="933"/>
        <w:gridCol w:w="1291"/>
      </w:tblGrid>
      <w:tr w:rsidR="004B4546" w:rsidRPr="00D04814">
        <w:trPr>
          <w:cantSplit/>
          <w:tblHeader/>
          <w:jc w:val="center"/>
        </w:trPr>
        <w:tc>
          <w:tcPr>
            <w:tcW w:w="3632" w:type="dxa"/>
            <w:gridSpan w:val="3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939" w:type="dxa"/>
            <w:gridSpan w:val="3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B4546" w:rsidRPr="00D04814">
        <w:trPr>
          <w:cantSplit/>
          <w:tblHeader/>
          <w:jc w:val="center"/>
        </w:trPr>
        <w:tc>
          <w:tcPr>
            <w:tcW w:w="576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2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5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Подготовка к монтажу приборов и аппаратуры автоматического контроля, регулирования,  управления</w:t>
            </w:r>
          </w:p>
        </w:tc>
        <w:tc>
          <w:tcPr>
            <w:tcW w:w="1131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Сборка резьбовых и фланцевых соединений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Приемка кабельной продукции и подготовка ее к монтажу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конструкций для размещения приборов и аппаратуры автоматического контроля, регулирования,  управления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A/03.2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Приемка приборов и аппаратуры автоматического контроля, регулирования,  управления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A/04.2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5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Монтаж приборов и аппаратуры автоматического контроля, регулирования,  управления I и II категории сложности</w:t>
            </w:r>
          </w:p>
        </w:tc>
        <w:tc>
          <w:tcPr>
            <w:tcW w:w="1131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Установка приборов и аппаратуры автоматического контроля, регулирования,  управления I категории сложности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Установка приборов и аппаратуры автоматического контроля, регулирования,  управления II категории сложности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Монтаж трубных проводок. Выполнение обвязки приборов на щитах и конструкциях полиэтиленовыми, медными, стальными и алюминиевыми трубами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В/03.3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546" w:rsidRPr="00D04814">
        <w:trPr>
          <w:trHeight w:val="341"/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Монтаж электрических линий связи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В/04.3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25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монтажа электрических линий связи, трубных проводок </w:t>
            </w:r>
          </w:p>
        </w:tc>
        <w:tc>
          <w:tcPr>
            <w:tcW w:w="1131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</w:tcPr>
          <w:p w:rsidR="004B4546" w:rsidRPr="00D04814" w:rsidRDefault="004B4546" w:rsidP="00D86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Испытания трубных проводок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С/01.3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4546" w:rsidRPr="00D04814" w:rsidRDefault="004B4546" w:rsidP="00D86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Проверка электрических линий связи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С/02.3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4546" w:rsidRPr="00D04814" w:rsidRDefault="004B4546" w:rsidP="00D86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заземления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С/03.3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546" w:rsidRPr="00D04814">
        <w:trPr>
          <w:trHeight w:val="562"/>
          <w:jc w:val="center"/>
        </w:trPr>
        <w:tc>
          <w:tcPr>
            <w:tcW w:w="576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25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Предмонтажная проверка аппаратуры автоматического контроля, регулирования и управления I категории сложности</w:t>
            </w:r>
          </w:p>
        </w:tc>
        <w:tc>
          <w:tcPr>
            <w:tcW w:w="1131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Предмонтажная проверка и регулирование отдельных элементов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Предмонтажная проверка и регулирование первичных преобразователей (датчиков)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Предмонтажная проверка и регулирование вторичных приборов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D/03.4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546" w:rsidRPr="00D04814">
        <w:trPr>
          <w:cantSplit/>
          <w:jc w:val="center"/>
        </w:trPr>
        <w:tc>
          <w:tcPr>
            <w:tcW w:w="576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25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Монтаж приборов и аппаратуры автоматического контроля, регулирования,  управления  III категории сложности</w:t>
            </w:r>
          </w:p>
        </w:tc>
        <w:tc>
          <w:tcPr>
            <w:tcW w:w="1131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Установка приборов и аппаратуры автоматического контроля, регулирования,  управления  III категории сложности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Е/01.4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Сложная трубная обвязка приборов на щитах и конструкциях медными, полиэтиленовыми и стальными трубами. Прокладка капилляров манометрических термометров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Е/02.4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Монтаж волоконно-оптических линий связи (ВОЛС)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Е/03.4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546" w:rsidRPr="00D04814">
        <w:trPr>
          <w:trHeight w:val="622"/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Монтаж исполнительных механизмов и механическое сочленение их с регулирующим органом.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Е/04.4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25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Наладка приборов и аппаратуры автоматического контроля, регулирования и управления I категории сложности</w:t>
            </w:r>
          </w:p>
        </w:tc>
        <w:tc>
          <w:tcPr>
            <w:tcW w:w="1131" w:type="dxa"/>
            <w:vMerge w:val="restart"/>
            <w:vAlign w:val="center"/>
          </w:tcPr>
          <w:p w:rsidR="004B4546" w:rsidRPr="00D04814" w:rsidRDefault="004B4546" w:rsidP="00D86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Автономная и комплексная наладка аппаратуры автоматического контроля, регулирования и управления I категории сложности, ввод базы данных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F /01.4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546" w:rsidRPr="00D04814">
        <w:trPr>
          <w:trHeight w:val="1089"/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Автономная и комплексная наладка системы дистанционного управления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F /02.4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546" w:rsidRPr="00D04814">
        <w:trPr>
          <w:cantSplit/>
          <w:jc w:val="center"/>
        </w:trPr>
        <w:tc>
          <w:tcPr>
            <w:tcW w:w="576" w:type="dxa"/>
            <w:vMerge w:val="restart"/>
            <w:tcBorders>
              <w:top w:val="nil"/>
            </w:tcBorders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925" w:type="dxa"/>
            <w:vMerge w:val="restart"/>
            <w:tcBorders>
              <w:top w:val="nil"/>
            </w:tcBorders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Предмонтажная проверка приборов и аппаратуры автоматического контроля, регулирования и управления II и III категории сложности</w:t>
            </w:r>
          </w:p>
        </w:tc>
        <w:tc>
          <w:tcPr>
            <w:tcW w:w="1131" w:type="dxa"/>
            <w:vMerge w:val="restart"/>
            <w:tcBorders>
              <w:top w:val="nil"/>
            </w:tcBorders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15" w:type="dxa"/>
            <w:tcBorders>
              <w:top w:val="nil"/>
            </w:tcBorders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Предмонтажная проверка и регулирование отдельных элементов функциональных и регулирующих устройств, унифицированных комплексов, гидравлических (пневматических)  систем регулирования</w:t>
            </w:r>
          </w:p>
        </w:tc>
        <w:tc>
          <w:tcPr>
            <w:tcW w:w="933" w:type="dxa"/>
            <w:tcBorders>
              <w:top w:val="nil"/>
            </w:tcBorders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291" w:type="dxa"/>
            <w:tcBorders>
              <w:top w:val="nil"/>
            </w:tcBorders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546" w:rsidRPr="00D04814">
        <w:trPr>
          <w:cantSplit/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Предмонтажная проверка и регулирование сигнализаторов состава и концентрации газов, других сигнализаторов, применяемых в схемах управления блокировки и защиты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546" w:rsidRPr="00D04814">
        <w:trPr>
          <w:trHeight w:val="657"/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Предмонтажная проверка и регулирование локальных функциональных и регулирующих устройств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925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Монтаж оборудования, входящего в состав комплекса технических средств автоматизированных систем управления (КТС АСУ) и приборов для научных исследований</w:t>
            </w:r>
          </w:p>
        </w:tc>
        <w:tc>
          <w:tcPr>
            <w:tcW w:w="1131" w:type="dxa"/>
            <w:vMerge w:val="restart"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Монтаж фотоэлектрических пирометров и калориметров, газоанализаторов, хроматографов, концентрометров, плотномеров, приборов физико-химического анализа,  систем отбора проб и т.п.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546" w:rsidRPr="00D04814">
        <w:trPr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Монтаж многопанельных щитов блоками,  средств вычислительной техники, контроллеров и т.п.</w:t>
            </w: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546" w:rsidRPr="00D04814">
        <w:trPr>
          <w:trHeight w:val="848"/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Опробование смонтированных приборов и аппаратуры автоматического контроля, регулирования,  управления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546" w:rsidRPr="00D04814">
        <w:trPr>
          <w:cantSplit/>
          <w:jc w:val="center"/>
        </w:trPr>
        <w:tc>
          <w:tcPr>
            <w:tcW w:w="576" w:type="dxa"/>
            <w:vMerge w:val="restart"/>
            <w:tcBorders>
              <w:top w:val="nil"/>
            </w:tcBorders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5" w:type="dxa"/>
            <w:vMerge w:val="restart"/>
            <w:tcBorders>
              <w:top w:val="nil"/>
            </w:tcBorders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Наладка приборов, аппаратуры автоматического контроля, регулирования и управления III категории сложности</w:t>
            </w:r>
          </w:p>
        </w:tc>
        <w:tc>
          <w:tcPr>
            <w:tcW w:w="1131" w:type="dxa"/>
            <w:vMerge w:val="restart"/>
            <w:tcBorders>
              <w:top w:val="nil"/>
            </w:tcBorders>
            <w:vAlign w:val="center"/>
          </w:tcPr>
          <w:p w:rsidR="004B4546" w:rsidRPr="00D04814" w:rsidRDefault="004B4546" w:rsidP="00D8673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15" w:type="dxa"/>
            <w:tcBorders>
              <w:top w:val="nil"/>
            </w:tcBorders>
          </w:tcPr>
          <w:p w:rsidR="004B4546" w:rsidRPr="00D04814" w:rsidRDefault="004B4546" w:rsidP="00D86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Автономная и комплексная наладка приборов, аппаратуры автоматического контроля, регулирования и управления III категории сложности</w:t>
            </w:r>
          </w:p>
        </w:tc>
        <w:tc>
          <w:tcPr>
            <w:tcW w:w="933" w:type="dxa"/>
            <w:tcBorders>
              <w:top w:val="nil"/>
            </w:tcBorders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I/01.5</w:t>
            </w:r>
          </w:p>
        </w:tc>
        <w:tc>
          <w:tcPr>
            <w:tcW w:w="1291" w:type="dxa"/>
            <w:tcBorders>
              <w:top w:val="nil"/>
            </w:tcBorders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546" w:rsidRPr="00D04814">
        <w:trPr>
          <w:trHeight w:val="1112"/>
          <w:jc w:val="center"/>
        </w:trPr>
        <w:tc>
          <w:tcPr>
            <w:tcW w:w="576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4B4546" w:rsidRPr="00D04814" w:rsidRDefault="004B4546" w:rsidP="00D86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4B4546" w:rsidRPr="00D04814" w:rsidRDefault="004B4546" w:rsidP="00D86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и комплексная наладка электрических, пневматических, гидравлических систем управления и защиты, вычислительной техники, автоматизированных систем регулирования </w:t>
            </w:r>
          </w:p>
        </w:tc>
        <w:tc>
          <w:tcPr>
            <w:tcW w:w="933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I/0</w:t>
            </w: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291" w:type="dxa"/>
            <w:vAlign w:val="center"/>
          </w:tcPr>
          <w:p w:rsidR="004B4546" w:rsidRPr="00D04814" w:rsidRDefault="004B4546" w:rsidP="00D86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B4546" w:rsidRPr="001956D2" w:rsidRDefault="004B4546" w:rsidP="00D04814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Каждый квалификационный уровень профессионального стандарта содержит перечень трудовых функций с детальным описанием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 в соответствии с квалификационными уровнями.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В стандарте применен перечень приборов различной сложности монтажа и наладки: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1.2.1 Примерный перечень приборов I и II категории сложности: </w:t>
      </w:r>
      <w:r w:rsidRPr="001956D2">
        <w:rPr>
          <w:rFonts w:ascii="Times New Roman" w:hAnsi="Times New Roman" w:cs="Times New Roman"/>
          <w:sz w:val="24"/>
          <w:szCs w:val="24"/>
        </w:rPr>
        <w:tab/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Датчики-реле температуры; милливольтметры и логометры пирометрические показывающие; устройства температурной сигнализации и защиты (температурные реле). Манометры; тягомеры; напоромеры и тягонапоромеры мембранные.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Тягомеры; напоромеры; тягонапоромеры сильфонные.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Манометры, мановакуумметры; вакуумметры; тягонапоромеры и дифманометры стеклянные; однотрубные; двухтрубные. Манометры; вакуумметры и мановакуумметры механические и электроконтактные. Манометры; вакуумметры термопарные; ионизационные и магнитные.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Электронные блоки сигнализаторов уровня.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Вспомогательные устройства газоанализаторов.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Измерители электрических тахометров.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Аппаратура промышленной пневмоавтоматики.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Переключатели щеточные или джековые.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Коробки компенсационные. </w:t>
      </w:r>
    </w:p>
    <w:p w:rsidR="004B4546" w:rsidRPr="001956D2" w:rsidRDefault="004B4546" w:rsidP="00D04814">
      <w:pPr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Источники питания. Реостаты и задатчики. Источники мигающего света. Трансформаторы. Блоки контроля и вызова. Преобразователи. Реле счетно-импульсные и счетно-шаговые.</w:t>
      </w:r>
    </w:p>
    <w:p w:rsidR="004B4546" w:rsidRPr="001956D2" w:rsidRDefault="004B4546" w:rsidP="00D04814">
      <w:pPr>
        <w:suppressAutoHyphens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Краны и панели ручного дистанционного управления пневматические.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Термореле, реле для электрических схем автоматического контроля, регулирования и управления.</w:t>
      </w:r>
    </w:p>
    <w:p w:rsidR="004B4546" w:rsidRPr="001956D2" w:rsidRDefault="004B4546" w:rsidP="00D0481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ab/>
        <w:t>1.2.2 Примерный перечень приборов II категории сложности: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Термометры манометрические показывающие, самопишущие с электрическим и пневматическим регулирующим устройством.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Милливольтметры или логометры пирометрические самопишущие и регулирующие. Комплекты измерения температуры. Потенциометры, мосты и миллиамперметры показывающие и самопишущие нерегулирующие, одноточечные и многоточечные.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Манометры, вакуумметры и мановакуумметры с передачей показаний на расстояние, с регулирующим устройством. Индикаторы и сигнализаторы давления.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Вторичные приборы электрические, электронные, пневматические показывающие, самопишущие с дистанционной передачей показаний, с интегрирующим или регулирующим устройством. Регуляторы электрические и электромеханические. Панели с роликовыми ключами.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1.2.3 Примерный перечень приборов III категория сложности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Потенциометры, мосты и миллиамперметры автоматические регулирующие. Потенциометры и мосты электронные с различными регулирующими устройствами.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 Дифференциальные манометры всех типов (кроме однотрубных и двухтрубных). Датчики газоанализаторов всех типов. 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Плотномеры. Датчики солемеров и концентратомеров. Командные электропневматические приборы.</w:t>
      </w:r>
    </w:p>
    <w:p w:rsidR="004B4546" w:rsidRPr="001956D2" w:rsidRDefault="004B4546" w:rsidP="00D0481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1.2.4 Примерный перечень особосложных приборов: </w:t>
      </w:r>
    </w:p>
    <w:p w:rsidR="004B4546" w:rsidRPr="001956D2" w:rsidRDefault="004B4546" w:rsidP="00D0481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ab/>
        <w:t>фотоэлектрические пирометры и калориметры, газоанализаторы, хроматографы, концентрометры, плотномеры, авторегуляторы, автоматические анализаторы состава жидкости и газов, электронная аппаратура, кислородомеры, электронные уровнемеры, датчики систем радиационного контроля, аппаратура, содержащая радиоактивные вещества.</w:t>
      </w:r>
    </w:p>
    <w:p w:rsidR="004B4546" w:rsidRPr="001956D2" w:rsidRDefault="004B4546" w:rsidP="00D0481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1.3  Характеристика категорий сложности комплектов:</w:t>
      </w: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1.3.1 I категория  - комплект,  состоящий  из одного  преобразователя (приемника, измерительного  блока  ) и  блока индикации  (вторичного прибора,  сигнального  устройства).  В  комплект  может   включаться одно-два простейших вспомогательных устройств (стабилизатор  питания или расхода, или фильтр и т.п.);</w:t>
      </w:r>
    </w:p>
    <w:p w:rsidR="004B4546" w:rsidRPr="001956D2" w:rsidRDefault="004B4546" w:rsidP="00D0481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1.3.2 II категория       - комплект,      состоящий       из       двух блоков-преобразователей (приемник и блок управления, преобразователи первичный и  нормирующий и  т.д.), или из  одного преобразователя  и комплекта вспомогательных  устройств  (например, комплект  устройств пробоподготовки в составе холодильника, побудителя расхода,  фильтра и т.п.), а также блока индикации;</w:t>
      </w:r>
    </w:p>
    <w:p w:rsidR="004B4546" w:rsidRPr="001956D2" w:rsidRDefault="004B4546" w:rsidP="00D0481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1.3.3 III категория      - комплект,      состоящий      из       двух блоков-преобразователей, блока индикации и комплекта вспомогательных устройств.</w:t>
      </w:r>
    </w:p>
    <w:p w:rsidR="004B4546" w:rsidRPr="001956D2" w:rsidRDefault="004B4546" w:rsidP="00D04814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D04814" w:rsidRDefault="004B4546" w:rsidP="00D0481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814">
        <w:rPr>
          <w:rFonts w:ascii="Times New Roman" w:hAnsi="Times New Roman" w:cs="Times New Roman"/>
          <w:b/>
          <w:bCs/>
          <w:sz w:val="24"/>
          <w:szCs w:val="24"/>
        </w:rPr>
        <w:t>2. Основные этапы разработки проекта профессионального стандарта.</w:t>
      </w:r>
    </w:p>
    <w:p w:rsidR="004B4546" w:rsidRPr="001956D2" w:rsidRDefault="004B4546" w:rsidP="00D048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color w:val="000000"/>
          <w:sz w:val="24"/>
          <w:szCs w:val="24"/>
        </w:rPr>
        <w:t xml:space="preserve">1.1  Формирование рабочей группы по разработке проекта профессионального стандарта </w:t>
      </w:r>
      <w:r w:rsidRPr="001956D2">
        <w:rPr>
          <w:rFonts w:ascii="Times New Roman" w:hAnsi="Times New Roman" w:cs="Times New Roman"/>
          <w:sz w:val="24"/>
          <w:szCs w:val="24"/>
        </w:rPr>
        <w:t>«Рабочий по монтажу и наладке приборов и аппаратуры автоматического контроля, регулирования,  управления (монтажник, наладчик)».</w:t>
      </w:r>
    </w:p>
    <w:p w:rsidR="004B4546" w:rsidRPr="001956D2" w:rsidRDefault="004B4546" w:rsidP="00D04814">
      <w:pPr>
        <w:spacing w:line="360" w:lineRule="auto"/>
        <w:ind w:right="12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Сведения об организациях, привлеченных к разработке и  согласованию проекта профессионального стандарта приведены в приложении № 1.                                                                               </w:t>
      </w:r>
    </w:p>
    <w:p w:rsidR="004B4546" w:rsidRPr="001956D2" w:rsidRDefault="004B4546" w:rsidP="00D04814">
      <w:pPr>
        <w:spacing w:line="360" w:lineRule="auto"/>
        <w:ind w:right="12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color w:val="000000"/>
          <w:sz w:val="24"/>
          <w:szCs w:val="24"/>
        </w:rPr>
        <w:t>1.2.  </w:t>
      </w:r>
      <w:r w:rsidRPr="001956D2">
        <w:rPr>
          <w:rFonts w:ascii="Times New Roman" w:hAnsi="Times New Roman" w:cs="Times New Roman"/>
          <w:sz w:val="24"/>
          <w:szCs w:val="24"/>
        </w:rPr>
        <w:t>Проведение анализа нормативной, методической, учебной, технологической документации в области монтажа и наладки приборов и аппаратуры автоматического контроля, регулирования,  управления .</w:t>
      </w:r>
    </w:p>
    <w:p w:rsidR="004B4546" w:rsidRDefault="004B4546" w:rsidP="00D04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По результатам проведенного анализа нормативной, методической, учебной, технологической документации в основу разработки проекта профессионального стандарта положены следующие документы: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2.109−75 ЕСКД. Основные требования к чертежам</w:t>
      </w:r>
    </w:p>
    <w:p w:rsidR="004B4546" w:rsidRPr="00D04814" w:rsidRDefault="004B4546" w:rsidP="00D04814">
      <w:pPr>
        <w:tabs>
          <w:tab w:val="left" w:pos="567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12.1.004–91 Система стандартов безопасности труда. Пожарная безопасность. Общие требования безопасности»</w:t>
      </w:r>
    </w:p>
    <w:p w:rsidR="004B4546" w:rsidRPr="00D04814" w:rsidRDefault="004B4546" w:rsidP="00D04814">
      <w:pPr>
        <w:tabs>
          <w:tab w:val="left" w:pos="567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12.1.030–81 Система стандартов безопасности труда. Электробезопасность. Защитное заземление. Зануление</w:t>
      </w:r>
    </w:p>
    <w:p w:rsidR="004B4546" w:rsidRPr="00D04814" w:rsidRDefault="004B4546" w:rsidP="00D04814">
      <w:pPr>
        <w:tabs>
          <w:tab w:val="left" w:pos="567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12.3.032–84 Система стандартов безопасности труда. Работы электромонтажные. Общие требования безопасности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21.408−93 Система проектной документации для строительства. Правила выполнения рабочей документации автоматизации технологических процессов</w:t>
      </w:r>
    </w:p>
    <w:p w:rsidR="004B4546" w:rsidRPr="00D04814" w:rsidRDefault="004B4546" w:rsidP="00D04814">
      <w:pPr>
        <w:tabs>
          <w:tab w:val="left" w:pos="567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24.103–84 Единая система стандартов автоматизированных систем управления. Автоматизированные системы управления. Основные положения</w:t>
      </w:r>
    </w:p>
    <w:p w:rsidR="004B4546" w:rsidRPr="00D04814" w:rsidRDefault="004B4546" w:rsidP="00D04814">
      <w:pPr>
        <w:tabs>
          <w:tab w:val="left" w:pos="567"/>
        </w:tabs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0481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ГОСТ 24.701–86</w:t>
        </w:r>
      </w:hyperlink>
      <w:r w:rsidRPr="00D04814">
        <w:rPr>
          <w:rFonts w:ascii="Times New Roman" w:hAnsi="Times New Roman" w:cs="Times New Roman"/>
          <w:sz w:val="24"/>
          <w:szCs w:val="24"/>
        </w:rPr>
        <w:t> Единая система стандартов автоматизированных систем управления. Надежность автоматизированных систем управления. Основные положения</w:t>
      </w:r>
    </w:p>
    <w:p w:rsidR="004B4546" w:rsidRPr="00D04814" w:rsidRDefault="004B4546" w:rsidP="00D04814">
      <w:pPr>
        <w:tabs>
          <w:tab w:val="left" w:pos="567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 xml:space="preserve">ГОСТ 26.011-80 Средства измерений и автоматизации. Сигналы тока и напряжения электрические непрерывные входные и выходные </w:t>
      </w:r>
    </w:p>
    <w:p w:rsidR="004B4546" w:rsidRPr="00D04814" w:rsidRDefault="004B4546" w:rsidP="00D04814">
      <w:pPr>
        <w:tabs>
          <w:tab w:val="left" w:pos="567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27.002–89 Надежность в технике. Основные понятия. Термины и определения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34.201−89 Информационная технология. Комплекс стандартов на автоматизированные системы. Виды, комплектность и обозначения документов при создании автоматизированных систем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Р 51317.4.2−2010 Совместимость технических средств электромагнитная. Устойчивость к электростатическим разрядам. Требования и методы испытаний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Р 51317.4.3−2006 Совместимость технических средств электромагнитная. Устойчивость к радиочастотному электромагнитному полю. Требования и методы испытаний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Р 51317.4.4−2007 Совместимость технических средств электромагнитная. Устойчивость к наносекундным импульсным помехам. Требования и методы испытаний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Р 51317.4.5−99 (МЭК 61000-4-5-95) Совместимость техни-ческих средств электромагнитная. Устойчивость к микросекундным импульсным помехам большой энергии. Требования и методы испытаний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Р 51318.14.1−99 (СИСПР 14-1-93) Совместимость технических средств электромагнитная. Радиопомехи индустриальные от бытовых приборов, электрических инструментов и аналогичных устройств. Нормы и методы измерений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Р 51318.22−99 (СИСПР 22-97) Совместимость технических средств электромагнитная. Радиопомехи индустриальные от оборудования информационных технологий. Нормы и методы измерений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ГОСТ Р 51317.6.3−2009 (МЭК 61000-6-3:2006) Совместимость техни-ческих средств электромагнитная. Электромагнитные помехи от технических средств, применяемых в жилых, коммерческих зонах и производственных зонах с малым энергопотреблением. Нормы и методы испытаний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СП 76.13330.2011 «СНиП 3.05.06-85 Электротехнические устройства»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СП 77.13330.2011 «СНиП 3.05-07-85</w:t>
      </w:r>
      <w:r w:rsidRPr="00D048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814">
        <w:rPr>
          <w:rFonts w:ascii="Times New Roman" w:hAnsi="Times New Roman" w:cs="Times New Roman"/>
          <w:sz w:val="24"/>
          <w:szCs w:val="24"/>
        </w:rPr>
        <w:t>Системы автоматизации»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СП 112.13330.2011 «СНиП 21-01-97 Пожарная безопасность зданий и сооружений»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СНиП 41-101-95 Проектирование тепловых пунктов</w:t>
      </w:r>
    </w:p>
    <w:p w:rsidR="004B4546" w:rsidRPr="00D04814" w:rsidRDefault="004B4546" w:rsidP="00D04814">
      <w:pPr>
        <w:tabs>
          <w:tab w:val="left" w:pos="720"/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СНиП 12-04-2002 Безопасность труда в строительстве. Часть 2. Строительное производство</w:t>
      </w:r>
    </w:p>
    <w:p w:rsidR="004B4546" w:rsidRPr="00D04814" w:rsidRDefault="004B4546" w:rsidP="00D04814">
      <w:pPr>
        <w:tabs>
          <w:tab w:val="left" w:pos="7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04814">
        <w:rPr>
          <w:rFonts w:ascii="Times New Roman" w:hAnsi="Times New Roman" w:cs="Times New Roman"/>
          <w:sz w:val="24"/>
          <w:szCs w:val="24"/>
        </w:rPr>
        <w:t>СТО НОСТРОЙ 2.15.8-2011 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</w:r>
    </w:p>
    <w:p w:rsidR="004B4546" w:rsidRPr="001956D2" w:rsidRDefault="004B4546" w:rsidP="00D04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№236-ФЗ от 3.12.2012 г, статья 1 « О внесении изменений в Трудовой кодекс РФ;</w:t>
      </w:r>
      <w:r w:rsidRPr="001956D2">
        <w:rPr>
          <w:rFonts w:ascii="Times New Roman" w:hAnsi="Times New Roman" w:cs="Times New Roman"/>
          <w:sz w:val="24"/>
          <w:szCs w:val="24"/>
        </w:rPr>
        <w:br/>
      </w:r>
      <w:r w:rsidRPr="001956D2">
        <w:rPr>
          <w:rFonts w:ascii="Times New Roman" w:hAnsi="Times New Roman" w:cs="Times New Roman"/>
          <w:sz w:val="24"/>
          <w:szCs w:val="24"/>
        </w:rPr>
        <w:tab/>
        <w:t xml:space="preserve">Федеральный Закон Российской Федерации от 29.12.2012 № 273-ФЗ «Об образовании в Российской Федерации»; </w:t>
      </w:r>
    </w:p>
    <w:p w:rsidR="004B4546" w:rsidRPr="001956D2" w:rsidRDefault="004B4546" w:rsidP="00D04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другие нормативные правовые документы, регулирующие вопросы монтажа систем вентиляции и кондиционирования воздуха.</w:t>
      </w:r>
    </w:p>
    <w:p w:rsidR="004B4546" w:rsidRPr="001956D2" w:rsidRDefault="004B4546" w:rsidP="00D04814">
      <w:pPr>
        <w:numPr>
          <w:ilvl w:val="1"/>
          <w:numId w:val="1"/>
        </w:numPr>
        <w:tabs>
          <w:tab w:val="clear" w:pos="118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color w:val="000000"/>
          <w:sz w:val="24"/>
          <w:szCs w:val="24"/>
        </w:rPr>
        <w:t xml:space="preserve">Опрос экспертов, подготовка материалов в проект профессионального стандарта. </w:t>
      </w:r>
      <w:r w:rsidRPr="001956D2">
        <w:rPr>
          <w:rFonts w:ascii="Times New Roman" w:hAnsi="Times New Roman" w:cs="Times New Roman"/>
          <w:sz w:val="24"/>
          <w:szCs w:val="24"/>
        </w:rPr>
        <w:t>Подготовка проекта профессионального стандарта, включающего описание основных обобщенных трудовых функций и трудовых функций.</w:t>
      </w:r>
    </w:p>
    <w:p w:rsidR="004B4546" w:rsidRPr="001956D2" w:rsidRDefault="004B4546" w:rsidP="00D048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6D2">
        <w:rPr>
          <w:rFonts w:ascii="Times New Roman" w:hAnsi="Times New Roman" w:cs="Times New Roman"/>
          <w:color w:val="000000"/>
          <w:sz w:val="24"/>
          <w:szCs w:val="24"/>
        </w:rPr>
        <w:t>В качестве экспертов выступили представители проектно-монтажных организаций, отраслевых союзов, саморегулируемых организаций, образовательных учреждений: Санкт-Петербургский архитектурно-строительный университет», СРО НП «Инженерные системы - монтаж», ООО "Инженерно-производственная фирма "Бертекс",  АО «Теплоэнергомонтаж»</w:t>
      </w:r>
    </w:p>
    <w:p w:rsidR="004B4546" w:rsidRPr="001956D2" w:rsidRDefault="004B4546" w:rsidP="00D048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Проект профессионального стандарта разработан в соответствии с приказами Министерства труда и социальной защиты Российской Федерации:</w:t>
      </w:r>
    </w:p>
    <w:p w:rsidR="004B4546" w:rsidRPr="001956D2" w:rsidRDefault="004B4546" w:rsidP="00D048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от 29.09.2014 № 665 н «Об утверждении Макета профессионального стандарта», </w:t>
      </w:r>
    </w:p>
    <w:p w:rsidR="004B4546" w:rsidRPr="001956D2" w:rsidRDefault="004B4546" w:rsidP="00D048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от 12.04.2013 № 148 н «Об утверждении уровней квалификации в целях разработки проектов профессиональных стандартов,</w:t>
      </w:r>
    </w:p>
    <w:p w:rsidR="004B4546" w:rsidRPr="001956D2" w:rsidRDefault="004B4546" w:rsidP="00D048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от 29.04.2013 № 170 н «Об утверждении Методических рекомендаций по разработке профессиональных стандартов.</w:t>
      </w:r>
      <w:r w:rsidRPr="001956D2">
        <w:rPr>
          <w:rFonts w:ascii="Times New Roman" w:hAnsi="Times New Roman" w:cs="Times New Roman"/>
          <w:sz w:val="24"/>
          <w:szCs w:val="24"/>
        </w:rPr>
        <w:br/>
      </w:r>
      <w:r w:rsidRPr="001956D2">
        <w:rPr>
          <w:rFonts w:ascii="Times New Roman" w:hAnsi="Times New Roman" w:cs="Times New Roman"/>
          <w:sz w:val="24"/>
          <w:szCs w:val="24"/>
        </w:rPr>
        <w:tab/>
        <w:t>ЕТКС «Строительные, монтажные и ремонтно-строительные работы», вып.№3,» 2009 г.</w:t>
      </w:r>
    </w:p>
    <w:p w:rsidR="004B4546" w:rsidRPr="001956D2" w:rsidRDefault="004B4546" w:rsidP="00D048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6D2">
        <w:rPr>
          <w:rFonts w:ascii="Times New Roman" w:hAnsi="Times New Roman" w:cs="Times New Roman"/>
          <w:color w:val="000000"/>
          <w:sz w:val="24"/>
          <w:szCs w:val="24"/>
        </w:rPr>
        <w:t>1.4.  Проведение профессионально-общественных обсуждений, включая проведение круглых столов, вебинаров и пр., и согласования материалов проекта профессионального стандартов с профильными профессиональными сообществами и профессиональными союзами.</w:t>
      </w:r>
    </w:p>
    <w:p w:rsidR="004B4546" w:rsidRPr="001956D2" w:rsidRDefault="004B4546" w:rsidP="00D048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1956D2">
        <w:rPr>
          <w:rFonts w:ascii="Times New Roman" w:hAnsi="Times New Roman" w:cs="Times New Roman"/>
          <w:color w:val="000000"/>
          <w:sz w:val="24"/>
          <w:szCs w:val="24"/>
        </w:rPr>
        <w:t>.  Доработка материалов проекта профессионального стандарта по результатам общественного обсуждения и рассмотрения Экспертным советом по профессиональным стандартам при Минтруде России.</w:t>
      </w:r>
    </w:p>
    <w:p w:rsidR="004B4546" w:rsidRPr="001956D2" w:rsidRDefault="004B4546" w:rsidP="00D048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Pr="001956D2">
        <w:rPr>
          <w:rFonts w:ascii="Times New Roman" w:hAnsi="Times New Roman" w:cs="Times New Roman"/>
          <w:color w:val="000000"/>
          <w:sz w:val="24"/>
          <w:szCs w:val="24"/>
        </w:rPr>
        <w:t>.  Подготовка и представление отчета по результатам работ, включающего материалы проекта профессионального стандарта и пояснительной записки</w:t>
      </w:r>
      <w:r w:rsidRPr="001956D2">
        <w:rPr>
          <w:rFonts w:ascii="Times New Roman" w:hAnsi="Times New Roman" w:cs="Times New Roman"/>
          <w:sz w:val="24"/>
          <w:szCs w:val="24"/>
        </w:rPr>
        <w:t>.</w:t>
      </w:r>
    </w:p>
    <w:p w:rsidR="004B4546" w:rsidRPr="001956D2" w:rsidRDefault="004B4546" w:rsidP="00D04814">
      <w:pPr>
        <w:pStyle w:val="CM10"/>
        <w:spacing w:line="360" w:lineRule="auto"/>
        <w:jc w:val="both"/>
        <w:rPr>
          <w:rFonts w:ascii="Times New Roman" w:hAnsi="Times New Roman" w:cs="Times New Roman"/>
        </w:rPr>
      </w:pPr>
    </w:p>
    <w:p w:rsidR="004B4546" w:rsidRPr="00D04814" w:rsidRDefault="004B4546" w:rsidP="00D04814">
      <w:pPr>
        <w:pStyle w:val="CM10"/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D04814">
        <w:rPr>
          <w:b/>
          <w:bCs/>
        </w:rPr>
        <w:t xml:space="preserve">3. Обсуждение и согласование проекта профессионального стандарта </w:t>
      </w:r>
    </w:p>
    <w:p w:rsidR="004B4546" w:rsidRPr="00034158" w:rsidRDefault="004B4546" w:rsidP="0003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>В рамках профессионально-общественного обсуждения проекта профессионального стандарта были реализованы следующие мероприятия:</w:t>
      </w:r>
    </w:p>
    <w:p w:rsidR="004B4546" w:rsidRPr="00034158" w:rsidRDefault="004B4546" w:rsidP="00034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 xml:space="preserve">-проект профессионального стандарта размещен на Интернет-сайтах  НП «АВОК Северо-Запад» </w:t>
      </w:r>
      <w:hyperlink r:id="rId8" w:history="1">
        <w:r w:rsidRPr="00034158">
          <w:rPr>
            <w:rStyle w:val="Hyperlink"/>
            <w:rFonts w:ascii="Times New Roman" w:hAnsi="Times New Roman" w:cs="Times New Roman"/>
            <w:sz w:val="24"/>
            <w:szCs w:val="24"/>
          </w:rPr>
          <w:t>http://avoknw.ru</w:t>
        </w:r>
      </w:hyperlink>
      <w:r w:rsidRPr="00034158">
        <w:rPr>
          <w:rFonts w:ascii="Times New Roman" w:hAnsi="Times New Roman" w:cs="Times New Roman"/>
          <w:sz w:val="24"/>
          <w:szCs w:val="24"/>
        </w:rPr>
        <w:t xml:space="preserve">, СРО НП «Инженерные системы-монтаж» </w:t>
      </w:r>
      <w:hyperlink r:id="rId9" w:history="1">
        <w:r w:rsidRPr="00034158">
          <w:rPr>
            <w:rStyle w:val="Hyperlink"/>
            <w:rFonts w:ascii="Times New Roman" w:hAnsi="Times New Roman" w:cs="Times New Roman"/>
            <w:sz w:val="24"/>
            <w:szCs w:val="24"/>
          </w:rPr>
          <w:t>http://sro-ism.ru</w:t>
        </w:r>
      </w:hyperlink>
      <w:r w:rsidRPr="00034158">
        <w:rPr>
          <w:rFonts w:ascii="Times New Roman" w:hAnsi="Times New Roman" w:cs="Times New Roman"/>
          <w:sz w:val="24"/>
          <w:szCs w:val="24"/>
        </w:rPr>
        <w:t xml:space="preserve">, СРО НП «Инженерные системы-проект» </w:t>
      </w:r>
      <w:hyperlink r:id="rId10" w:history="1">
        <w:r w:rsidRPr="00034158">
          <w:rPr>
            <w:rStyle w:val="Hyperlink"/>
            <w:rFonts w:ascii="Times New Roman" w:hAnsi="Times New Roman" w:cs="Times New Roman"/>
            <w:sz w:val="24"/>
            <w:szCs w:val="24"/>
          </w:rPr>
          <w:t>http://sro-isp.ru</w:t>
        </w:r>
      </w:hyperlink>
      <w:r w:rsidRPr="00034158">
        <w:rPr>
          <w:rFonts w:ascii="Times New Roman" w:hAnsi="Times New Roman" w:cs="Times New Roman"/>
          <w:sz w:val="24"/>
          <w:szCs w:val="24"/>
        </w:rPr>
        <w:t xml:space="preserve">, СРО НП «Инженерные системы-аудит»  </w:t>
      </w:r>
      <w:hyperlink r:id="rId11" w:history="1">
        <w:r w:rsidRPr="00034158">
          <w:rPr>
            <w:rStyle w:val="Hyperlink"/>
            <w:rFonts w:ascii="Times New Roman" w:hAnsi="Times New Roman" w:cs="Times New Roman"/>
            <w:sz w:val="24"/>
            <w:szCs w:val="24"/>
          </w:rPr>
          <w:t>http://sro-isa.ru</w:t>
        </w:r>
      </w:hyperlink>
      <w:r w:rsidRPr="00034158">
        <w:rPr>
          <w:rFonts w:ascii="Times New Roman" w:hAnsi="Times New Roman" w:cs="Times New Roman"/>
          <w:sz w:val="24"/>
          <w:szCs w:val="24"/>
        </w:rPr>
        <w:t>,  НОПРИЗ СЗФО http://noprizszfo.ru/,  НОСТРОЙ http://nostroy.ru/</w:t>
      </w:r>
    </w:p>
    <w:p w:rsidR="004B4546" w:rsidRPr="00034158" w:rsidRDefault="004B4546" w:rsidP="000341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>- организован сбор, анализ и обобщение  замечаний и предложений по совершенствованию проекта профессионального стандарта;</w:t>
      </w:r>
    </w:p>
    <w:p w:rsidR="004B4546" w:rsidRPr="00034158" w:rsidRDefault="004B4546" w:rsidP="0003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>-проведено обсуждение проекта профессионального стандарта:</w:t>
      </w:r>
    </w:p>
    <w:p w:rsidR="004B4546" w:rsidRPr="00034158" w:rsidRDefault="004B4546" w:rsidP="00034158">
      <w:pPr>
        <w:spacing w:after="0" w:line="360" w:lineRule="auto"/>
        <w:ind w:right="285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 xml:space="preserve">           - Заседание Совета ОНП «Инженерные системы». В мероприятии приняли участие представители 9 организаций: НП «СЗ Центр АВОК», ООО «ПКБ «Теплоэнергетика», ООО «ПетроТеплоПрибор», ООО «АЛПРО», ОАО «Газпром Промгаз», НП «Газовый клуб», ООО «Арктос», ЗАО «Промэнерго», СРО НП «Инженерные системы-монтаж»,  Консорциум «ЛОГИКА-Теплоэнергомонтаж». </w:t>
      </w:r>
    </w:p>
    <w:p w:rsidR="004B4546" w:rsidRPr="00034158" w:rsidRDefault="004B4546" w:rsidP="00034158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41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- Секция круглого стола на тему «Разработка профессиональных стандартов - механизм формирования квалификации современного специалиста» в рамках празднования Всероссийского Дня строителя. В мероприятии приняли участие 326 человек- представители организаций работодателей,  профессиональных объединений и профессиональных союзов</w:t>
      </w:r>
    </w:p>
    <w:p w:rsidR="004B4546" w:rsidRPr="00034158" w:rsidRDefault="004B4546" w:rsidP="00034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 xml:space="preserve">- </w:t>
      </w:r>
      <w:r w:rsidRPr="0003415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34158">
        <w:rPr>
          <w:rFonts w:ascii="Times New Roman" w:hAnsi="Times New Roman" w:cs="Times New Roman"/>
          <w:sz w:val="24"/>
          <w:szCs w:val="24"/>
        </w:rPr>
        <w:t xml:space="preserve">eb-совещание разработчиков профессиональных стандартов. В мероприятии приняли участие 5 представителей от организаций: НП «СЗ Центр АВОК», ООО ПКБ «Теплоэнергетика», ЗАО «Промэнерго», НОПРИЗ. </w:t>
      </w:r>
    </w:p>
    <w:p w:rsidR="004B4546" w:rsidRPr="00034158" w:rsidRDefault="004B4546" w:rsidP="00034158">
      <w:pPr>
        <w:spacing w:after="0" w:line="360" w:lineRule="auto"/>
        <w:ind w:right="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>- Обсуждение профессиональных стандартов в рамках Семинара «Импортозамещение: современное энергоэффективное оборудование для центральных тепловых пунктов, индивидуальных тепловых пунктов и котельных». В мероприятии приняли участие 45 представителей от организаций: НП «СЗ Центр АВОК», ООО ПКБ «Теплоэнергетика», ЗАО «Промэнерго», НОПРИЗ, ООО «Объединенные инженерные системы», ЗАО «Теплоком Автоматизация», «СВЕП», ООО «БЭКС», Военно-космическая академия им. А.Ф. Можайского, ООО «Геобалтика», Проектный институт «Гипрошахт», Инженерный центр ИТПС, ООО «Инженер-Энерго», ООО «Институт комплексного проектирования», ООО «КЕСКО», ЗАО «Ленгипроречтранс», ОАО «ЛенНИИПроект», ООО «Малитаб МСК», ООО «Мелиан», НАО «Инвестиционно-строительная группа «Норманн», Петербургский государственный университет путей сообщения ПГУПС, «Питер Стройка», ООО «ПрофТехСервис», ООО «Псковский котельный завод», ООО «РУСАЛ Всероссийский Алюминиево-магниевый Институт», ЛО «Самолет», «Самсон Контролс», ЗАО «СантехЭлектроМонтаж», ООО «Северный Ренессанс», ООО «СеверЭнергоКомплекс»,  ООО «ПКЦ «СЕРГАЛ-импэкс», «Сибур Арена», Санкт-Петербургский архитектурно-строительный университет.</w:t>
      </w:r>
    </w:p>
    <w:p w:rsidR="004B4546" w:rsidRPr="00034158" w:rsidRDefault="004B4546" w:rsidP="0003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>- Секция  Круглый стол «Обсуждение профессиональных стандартов в области инженерных систем» в рамках</w:t>
      </w:r>
      <w:r w:rsidRPr="0003415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0341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34158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«Саморегулирование в строительном комплексе: повседневная практика и законодательство».  В мероприятии приняли участие 40 представителей от организаций: НП «СЗ Центр АВОК», ООО «ПКБ «Теплоэнергетика», НП «Газовый клуб», ООО «Арктос», ЗАО «Промэнерго», СРО НП «Инженерные системы-монтаж», Санкт-Петербургский архитектурно-строительный университет, издательство журнала «Инженерные системы»,   СРО НП «Инженерные системы-проект», ООО «ИЭмСи», Фирма «Аквета», ООО «Комплит», ЗАО «Эра-Кросс Инжиниринг», ООО «Профинженерстрой», Академия НОСТРОЙ, НО «Фонд поддержки программ по предупреждению и ликвидации ЧС», ООО «Альтера-Холдинг», Межведомственный институт повышения квалификации, «Кодекс», Ассоциация «Национальное объединение строителей», ФГБУ «Научно-исследовательский институт труда и социального страхования», ОНП «Инженерные системы», Национальный центр специальный Ресурс, Национальный минерально-сырьевой университет «Горный», ООО «ПКО», «ПрофИнженерСтрой», «Техэксперт», ООО «АЛПРО», НП «Газовый Клуб», ОАО «Теплосеть Санкт-Пеербурга», ООО «Северный Ренессанс», ГУАП, НО «ФЧС», ООО «Техинфострой», Национальный центр специальный Ресурс, ИТМО.</w:t>
      </w:r>
    </w:p>
    <w:p w:rsidR="004B4546" w:rsidRPr="00034158" w:rsidRDefault="004B4546" w:rsidP="000341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>- Семинар «Обсуждение профессиональных стандартов в области инженерных систем» В мероприятии приняли участие 51 представитель от организаций: ООО «СанТехПроект», НОПРИЗ, СРО Ассоциация «ЭНЕРГОПРОЕКТ», НП «СЗ Центр АВОК», ООО «ПАКОЛЕ-РУСЬ», Академия НОСТРОЙ, ООО «Институт Технологий», Ассоциация «Националньое объединение строителей», ФГАОУ ВО «СПбПУ», ОНП «Инженерные системы», Союз «ИСЗС-Монтаж», ООО «Максхол Технолоджиз», АО «МосводоканалНИИпроект», Межрегиональный союз проектировщиков, ООО «Институт Технологий», ГКУ «НИПЦ Генерального плана Санкт-Петербурга», ООО «Ленэлектромонтаж», ЗАО «Петербургские сети», ГАОУ ДПО Центр «Профессионал», СРО НП «МОД «СОЮЗДОРСТРОЙ», АО Гипрогазоочистка, ООО ПКБ «Теплоэнергетика», ЗАО «Промэнерго», ООО «ИЭмСи», СРО НП «Инженерные системы-монтаж», ООО «ПетроТеплоПрибор», издательство журнала «Инженерные системы», СРО НП «Инженерные системы-проект».</w:t>
      </w:r>
    </w:p>
    <w:p w:rsidR="004B4546" w:rsidRPr="00034158" w:rsidRDefault="004B4546" w:rsidP="0003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 xml:space="preserve">- Обсуждение профессиональных стандартов в рамках семинара «Автоматика вентиляции </w:t>
      </w:r>
      <w:r w:rsidRPr="00034158">
        <w:rPr>
          <w:rFonts w:ascii="Times New Roman" w:hAnsi="Times New Roman" w:cs="Times New Roman"/>
          <w:sz w:val="24"/>
          <w:szCs w:val="24"/>
          <w:lang w:val="en-US"/>
        </w:rPr>
        <w:t>ELECTROTEST</w:t>
      </w:r>
      <w:r w:rsidRPr="00034158">
        <w:rPr>
          <w:rFonts w:ascii="Times New Roman" w:hAnsi="Times New Roman" w:cs="Times New Roman"/>
          <w:sz w:val="24"/>
          <w:szCs w:val="24"/>
        </w:rPr>
        <w:t>: готовое решение для современных проектов». В мероприятии приняли участие 52 представитель от организаций: ООО «Хоссер», ОНП «Инженерные системы», ООО «АКМИТЕК-НОРД», ELECTROTEST, ЗАО «Арктика», Юнайтед Элементс, ООО «Климат Проф», АО «АТОМПРОЕКТ», NCC Housing, ООО «КонВент», ЗАО «Промэнерго», ООО «Гранд-Сервис», СРО НП «Инженерные системы-монтаж», ООО «КОМФОРТНАЯ ВЕНТИЛЯЦИЯ», СРО НП «Инженерные системы-проект», ЗАО «РИВС-проект», ООО «ИЭмСи», ООО «Институт комплексного проектирования», ЗАО «ЭнергоКапитал», СРО НП «Инженерные системы-монтаж», ООО «АИК-Телеком», ООО «ПетроТеплоПрибор»,  ООО «Комплект-сервис», ООО «КонВент», ООО «Профит СПб», СПбГПУ, ООО «СуперВент», СРО НП "Инженерные системы-аудит", ООО ПКБ «Теплоэнергетика», ООО «АЛПРО», СПбГАСУ, издательство журнала «Инженерные системы», НП «СЗ Центр АВОК», ООО «РОСИНЖИНИРИНГ ПРОЕКТ», ООО «АлексВентКомплект», ООО «ПКЦ «СЕРГАЛ-импэкс», ООО «Комплект-сервис».</w:t>
      </w:r>
    </w:p>
    <w:p w:rsidR="004B4546" w:rsidRPr="00034158" w:rsidRDefault="004B4546" w:rsidP="0003415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34158">
        <w:rPr>
          <w:rFonts w:ascii="Times New Roman" w:hAnsi="Times New Roman" w:cs="Times New Roman"/>
        </w:rPr>
        <w:t xml:space="preserve">- Совет по профессиональным квалификациям в строительстве. В заседании приняли участие 34 специалиста от организаций: Ассоциация «НОСТРОЙ», Российский строительный союз, ФГБУ «Центральный научно-исследовательский и проектный институт Министерства строительства и жилищно-коммунального хозяйства Российской Федерации», Международная академии инвестиции и экономики строительства, Межотраслевой институт повышения квалификации и переподготовки кадров Нижегородского государственного архитектурно-строительного университета, НП СРОЭКСПЕРТ, Некоммерческое партнёрство Саморегулируемая организация в области строительства «Центрстройэкспертиза-статус», ООО «Агентство регионального и корпоративного развития (АРКОР)», МГСУ, НП «СЗ Центр АВОК», Национальный лифтовой Союз, НП СРО «ГЛАВКУЗБАССТРОЙ», Колледж современных технологий имени Героя Советского Союза М.Ф. Панова, Самарский государственный архитектурно-строительного университет, Национальное объединение асессоров, Профсоюз работников строительства и промышленности строительных материалов России, НП «Саморегулируемая организация «Союз строителей Камчатки», Союз Строителей Железных дорог, ООО «Институт развития квалификаций и компетенций в строительстве и жилищно-коммунальном хозяйстве», СРО НП «Межрегиональное объединение дорожников «СОЮЗДОРСТРОЙ», НП СРО «Гильдия строителей Северо-Кавказского федерального округа», Московский архитектурно-строительный институт, Российская Открытая Академия, Госкорпорация «Росатом», МАДИ, СРО НП «Национальное объединение специалистов стоимостного инжиниринга», Ассоциация СРО «Единство» Копирайтер, СРО НП «Национальное объединение специалистов стоимостного инжиниринга», Департамент градостроительной политики </w:t>
      </w:r>
    </w:p>
    <w:p w:rsidR="004B4546" w:rsidRPr="00034158" w:rsidRDefault="004B4546" w:rsidP="0003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>- для обеспечения масштабности профессионально-общественного обсуждения проекта профессионального стандарта на специализированном сайте Минтруда России «Профессиональные стандарты»  (</w:t>
      </w:r>
      <w:hyperlink r:id="rId12" w:history="1">
        <w:r w:rsidRPr="00034158">
          <w:rPr>
            <w:rStyle w:val="Hyperlink"/>
            <w:rFonts w:ascii="Times New Roman" w:hAnsi="Times New Roman" w:cs="Times New Roman"/>
            <w:sz w:val="24"/>
            <w:szCs w:val="24"/>
          </w:rPr>
          <w:t>http://profstandart.rosmintrud.ru</w:t>
        </w:r>
      </w:hyperlink>
      <w:r w:rsidRPr="00034158">
        <w:rPr>
          <w:rFonts w:ascii="Times New Roman" w:hAnsi="Times New Roman" w:cs="Times New Roman"/>
          <w:sz w:val="24"/>
          <w:szCs w:val="24"/>
        </w:rPr>
        <w:t>) была создана карточка проекта;</w:t>
      </w:r>
    </w:p>
    <w:p w:rsidR="004B4546" w:rsidRPr="00034158" w:rsidRDefault="004B4546" w:rsidP="0003415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 xml:space="preserve">Освещение хода и результатов разработки профессионального стандарта в СМИ увеличило уровень доверия к документу нового типа – профессиональному стандарту, который системно представляет актуальную информацию о требованиях к квалификациям работника, необходимым для выполнения конкретного вида профессиональной деятельности. (журнал «Инженерные системы», портал </w:t>
      </w:r>
      <w:hyperlink r:id="rId13" w:history="1">
        <w:r w:rsidRPr="00034158">
          <w:rPr>
            <w:rStyle w:val="Hyperlink"/>
            <w:rFonts w:ascii="Times New Roman" w:hAnsi="Times New Roman" w:cs="Times New Roman"/>
            <w:sz w:val="24"/>
            <w:szCs w:val="24"/>
          </w:rPr>
          <w:t>http://estp-blog.ru/</w:t>
        </w:r>
      </w:hyperlink>
      <w:r w:rsidRPr="00034158">
        <w:rPr>
          <w:rFonts w:ascii="Times New Roman" w:hAnsi="Times New Roman" w:cs="Times New Roman"/>
          <w:sz w:val="24"/>
          <w:szCs w:val="24"/>
        </w:rPr>
        <w:t xml:space="preserve">, Сайт «Информационное агентство </w:t>
      </w:r>
      <w:r w:rsidRPr="00034158">
        <w:rPr>
          <w:rFonts w:ascii="Times New Roman" w:hAnsi="Times New Roman" w:cs="Times New Roman"/>
          <w:sz w:val="24"/>
          <w:szCs w:val="24"/>
          <w:lang w:val="en-US"/>
        </w:rPr>
        <w:t>Advis</w:t>
      </w:r>
      <w:r w:rsidRPr="00034158">
        <w:rPr>
          <w:rFonts w:ascii="Times New Roman" w:hAnsi="Times New Roman" w:cs="Times New Roman"/>
          <w:sz w:val="24"/>
          <w:szCs w:val="24"/>
        </w:rPr>
        <w:t>.</w:t>
      </w:r>
      <w:r w:rsidRPr="0003415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34158">
        <w:rPr>
          <w:rFonts w:ascii="Times New Roman" w:hAnsi="Times New Roman" w:cs="Times New Roman"/>
          <w:sz w:val="24"/>
          <w:szCs w:val="24"/>
        </w:rPr>
        <w:t xml:space="preserve">, </w:t>
      </w:r>
      <w:r w:rsidRPr="00034158">
        <w:rPr>
          <w:rFonts w:ascii="Times New Roman" w:hAnsi="Times New Roman" w:cs="Times New Roman"/>
          <w:noProof/>
          <w:sz w:val="24"/>
          <w:szCs w:val="24"/>
        </w:rPr>
        <w:t>Строительный портал Стройпульс, сайт «Энергетика и промышленность России»).</w:t>
      </w:r>
    </w:p>
    <w:p w:rsidR="004B4546" w:rsidRPr="00034158" w:rsidRDefault="004B4546" w:rsidP="00034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noProof/>
          <w:sz w:val="24"/>
          <w:szCs w:val="24"/>
        </w:rPr>
        <w:t xml:space="preserve">В ходе обсуждения были получены положительные отзывы, замечания и предложения к проекту професиионального стандарта от </w:t>
      </w:r>
      <w:r w:rsidRPr="00034158">
        <w:rPr>
          <w:rFonts w:ascii="Times New Roman" w:hAnsi="Times New Roman" w:cs="Times New Roman"/>
          <w:sz w:val="24"/>
          <w:szCs w:val="24"/>
        </w:rPr>
        <w:t>представителей организаций работодателей,  профессиональных объединений и профессиональных союзов, Вузов, что способствовало совершенствованию и доработке проекта профессионального стандарта:</w:t>
      </w:r>
    </w:p>
    <w:p w:rsidR="004B4546" w:rsidRPr="00034158" w:rsidRDefault="004B4546" w:rsidP="0003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>-  Совет по профессиональным квалификациям в строительстве (Заключение без номера)</w:t>
      </w:r>
    </w:p>
    <w:p w:rsidR="004B4546" w:rsidRPr="00034158" w:rsidRDefault="004B4546" w:rsidP="00034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158">
        <w:rPr>
          <w:rFonts w:ascii="Times New Roman" w:hAnsi="Times New Roman" w:cs="Times New Roman"/>
          <w:sz w:val="24"/>
          <w:szCs w:val="24"/>
        </w:rPr>
        <w:t>Сведения об организациях и экспертах, привлеченных к обсуждению проекта профессионального стандарта приведены в приложении № 2.</w:t>
      </w:r>
    </w:p>
    <w:p w:rsidR="004B4546" w:rsidRPr="00034158" w:rsidRDefault="004B4546" w:rsidP="00034158">
      <w:pPr>
        <w:pStyle w:val="CM1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34158">
        <w:rPr>
          <w:rFonts w:ascii="Times New Roman" w:hAnsi="Times New Roman" w:cs="Times New Roman"/>
        </w:rPr>
        <w:t>Сводные данные о поступивших замечаниях и предложениях к проекту профессионального стандарта приведены в приложении № 3.</w:t>
      </w:r>
    </w:p>
    <w:p w:rsidR="004B4546" w:rsidRPr="00034158" w:rsidRDefault="004B4546" w:rsidP="00D0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546" w:rsidRPr="00473A19" w:rsidRDefault="004B4546" w:rsidP="00D0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546" w:rsidRPr="00473A19" w:rsidRDefault="004B4546" w:rsidP="00D04814">
      <w:pPr>
        <w:pStyle w:val="NoSpacing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jc w:val="both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Ответственная организация – разработчик: </w:t>
      </w:r>
      <w:r w:rsidRPr="001956D2">
        <w:rPr>
          <w:rStyle w:val="copy2"/>
          <w:rFonts w:ascii="Times New Roman" w:hAnsi="Times New Roman" w:cs="Times New Roman"/>
          <w:color w:val="22232F"/>
          <w:sz w:val="24"/>
          <w:szCs w:val="24"/>
        </w:rPr>
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</w:t>
      </w:r>
      <w:r w:rsidRPr="001956D2">
        <w:rPr>
          <w:rFonts w:ascii="Times New Roman" w:hAnsi="Times New Roman" w:cs="Times New Roman"/>
          <w:sz w:val="24"/>
          <w:szCs w:val="24"/>
        </w:rPr>
        <w:t>Ассоциация «Национальное объединение строителей»)</w:t>
      </w:r>
    </w:p>
    <w:p w:rsidR="004B4546" w:rsidRPr="001956D2" w:rsidRDefault="004B4546" w:rsidP="00D04814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04814">
      <w:pPr>
        <w:rPr>
          <w:rFonts w:cs="Times New Roman"/>
        </w:rPr>
      </w:pPr>
    </w:p>
    <w:p w:rsidR="004B4546" w:rsidRPr="00D04814" w:rsidRDefault="004B4546" w:rsidP="00506AF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4546" w:rsidRPr="00D04814" w:rsidSect="00D61250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4546" w:rsidRPr="001956D2" w:rsidRDefault="004B4546" w:rsidP="0003519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B4546" w:rsidRPr="001956D2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к пояснительной записке к</w:t>
      </w:r>
    </w:p>
    <w:p w:rsidR="004B4546" w:rsidRPr="001956D2" w:rsidRDefault="004B4546" w:rsidP="00D8673B">
      <w:pPr>
        <w:tabs>
          <w:tab w:val="left" w:pos="10260"/>
        </w:tabs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макету профессионального стандарта по профессии «Рабочий по монтажу и наладке приборов и аппаратуры автоматического контроля, регулирования,  управления (монтажник, наладчик)»</w:t>
      </w:r>
    </w:p>
    <w:p w:rsidR="004B4546" w:rsidRPr="00D8673B" w:rsidRDefault="004B4546" w:rsidP="00035199">
      <w:pPr>
        <w:tabs>
          <w:tab w:val="left" w:pos="99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46" w:rsidRPr="00D8673B" w:rsidRDefault="004B4546" w:rsidP="00035199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3B"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организациях, привлеченных к разработке и согласованию проекта профессионального стандарта</w:t>
      </w: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3049"/>
        <w:gridCol w:w="2126"/>
        <w:gridCol w:w="2127"/>
        <w:gridCol w:w="2126"/>
      </w:tblGrid>
      <w:tr w:rsidR="004B4546" w:rsidRPr="001956D2">
        <w:tc>
          <w:tcPr>
            <w:tcW w:w="887" w:type="dxa"/>
          </w:tcPr>
          <w:p w:rsidR="004B4546" w:rsidRPr="001956D2" w:rsidRDefault="004B4546" w:rsidP="00F55DD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546" w:rsidRPr="001956D2" w:rsidRDefault="004B4546" w:rsidP="00F55DD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9" w:type="dxa"/>
          </w:tcPr>
          <w:p w:rsidR="004B4546" w:rsidRPr="001956D2" w:rsidRDefault="004B4546" w:rsidP="00F55DD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4B4546" w:rsidRPr="001956D2" w:rsidRDefault="004B4546" w:rsidP="00F55DD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127" w:type="dxa"/>
          </w:tcPr>
          <w:p w:rsidR="004B4546" w:rsidRPr="001956D2" w:rsidRDefault="004B4546" w:rsidP="00F55DD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ФИО уполномоченного лица</w:t>
            </w:r>
          </w:p>
        </w:tc>
        <w:tc>
          <w:tcPr>
            <w:tcW w:w="2126" w:type="dxa"/>
          </w:tcPr>
          <w:p w:rsidR="004B4546" w:rsidRPr="001956D2" w:rsidRDefault="004B4546" w:rsidP="00F55DD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</w:t>
            </w:r>
          </w:p>
        </w:tc>
      </w:tr>
      <w:tr w:rsidR="004B4546" w:rsidRPr="001956D2">
        <w:tc>
          <w:tcPr>
            <w:tcW w:w="10315" w:type="dxa"/>
            <w:gridSpan w:val="5"/>
          </w:tcPr>
          <w:p w:rsidR="004B4546" w:rsidRPr="001956D2" w:rsidRDefault="004B4546" w:rsidP="00F55DD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профессиональных стандартов</w:t>
            </w:r>
          </w:p>
        </w:tc>
      </w:tr>
      <w:tr w:rsidR="004B4546" w:rsidRPr="001956D2">
        <w:tc>
          <w:tcPr>
            <w:tcW w:w="887" w:type="dxa"/>
          </w:tcPr>
          <w:p w:rsidR="004B4546" w:rsidRPr="001956D2" w:rsidRDefault="004B4546" w:rsidP="00F55DD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</w:tcPr>
          <w:p w:rsidR="004B4546" w:rsidRPr="001956D2" w:rsidRDefault="004B4546" w:rsidP="00FD2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Style w:val="copy2"/>
                <w:rFonts w:ascii="Times New Roman" w:hAnsi="Times New Roman" w:cs="Times New Roman"/>
                <w:color w:val="22232F"/>
                <w:sz w:val="24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</w:t>
            </w: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Ассоциация «Национальное объединение строителей»)</w:t>
            </w:r>
          </w:p>
        </w:tc>
        <w:tc>
          <w:tcPr>
            <w:tcW w:w="2126" w:type="dxa"/>
            <w:vAlign w:val="center"/>
          </w:tcPr>
          <w:p w:rsidR="004B4546" w:rsidRPr="001956D2" w:rsidRDefault="004B4546" w:rsidP="00FD2284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профобразования</w:t>
            </w:r>
          </w:p>
        </w:tc>
        <w:tc>
          <w:tcPr>
            <w:tcW w:w="2127" w:type="dxa"/>
            <w:vAlign w:val="center"/>
          </w:tcPr>
          <w:p w:rsidR="004B4546" w:rsidRPr="001956D2" w:rsidRDefault="004B4546" w:rsidP="00FD2284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Прокопьева Надежда Александровна</w:t>
            </w:r>
          </w:p>
        </w:tc>
        <w:tc>
          <w:tcPr>
            <w:tcW w:w="2126" w:type="dxa"/>
          </w:tcPr>
          <w:p w:rsidR="004B4546" w:rsidRPr="001956D2" w:rsidRDefault="004B4546" w:rsidP="00FD22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В регистрационном листе</w:t>
            </w:r>
          </w:p>
        </w:tc>
      </w:tr>
      <w:tr w:rsidR="004B4546" w:rsidRPr="001956D2">
        <w:tc>
          <w:tcPr>
            <w:tcW w:w="887" w:type="dxa"/>
          </w:tcPr>
          <w:p w:rsidR="004B4546" w:rsidRPr="001956D2" w:rsidRDefault="004B4546" w:rsidP="00F55DD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</w:tcPr>
          <w:p w:rsidR="004B4546" w:rsidRPr="001956D2" w:rsidRDefault="004B4546" w:rsidP="00FD2284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инженеров по отоплению, вентиляции, кондиционированию воздуха, теплоснабжению и строительной теплофизике «Северо-Западный Межрегиональный Центр АВОК» (НП «СЗ Центр АВОК»).</w:t>
            </w:r>
          </w:p>
        </w:tc>
        <w:tc>
          <w:tcPr>
            <w:tcW w:w="2126" w:type="dxa"/>
            <w:vAlign w:val="center"/>
          </w:tcPr>
          <w:p w:rsidR="004B4546" w:rsidRPr="001956D2" w:rsidRDefault="004B4546" w:rsidP="00FD2284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127" w:type="dxa"/>
            <w:vAlign w:val="center"/>
          </w:tcPr>
          <w:p w:rsidR="004B4546" w:rsidRPr="001956D2" w:rsidRDefault="004B4546" w:rsidP="00FD2284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Гримитлин Александр Михайлович</w:t>
            </w:r>
          </w:p>
        </w:tc>
        <w:tc>
          <w:tcPr>
            <w:tcW w:w="2126" w:type="dxa"/>
          </w:tcPr>
          <w:p w:rsidR="004B4546" w:rsidRPr="001956D2" w:rsidRDefault="004B4546" w:rsidP="00FD22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1956D2" w:rsidRDefault="004B4546" w:rsidP="00FD22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1956D2" w:rsidRDefault="004B4546" w:rsidP="00FD22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В регистрационном листе</w:t>
            </w:r>
          </w:p>
        </w:tc>
      </w:tr>
      <w:tr w:rsidR="004B4546" w:rsidRPr="001956D2">
        <w:tc>
          <w:tcPr>
            <w:tcW w:w="887" w:type="dxa"/>
          </w:tcPr>
          <w:p w:rsidR="004B4546" w:rsidRPr="001956D2" w:rsidRDefault="004B4546" w:rsidP="00F55DD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</w:tcPr>
          <w:p w:rsidR="004B4546" w:rsidRPr="001956D2" w:rsidRDefault="004B4546" w:rsidP="00FD2284">
            <w:pPr>
              <w:spacing w:line="240" w:lineRule="auto"/>
              <w:ind w:right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ООО «ПетроТеплоПрибор»</w:t>
            </w:r>
          </w:p>
        </w:tc>
        <w:tc>
          <w:tcPr>
            <w:tcW w:w="2126" w:type="dxa"/>
            <w:vAlign w:val="center"/>
          </w:tcPr>
          <w:p w:rsidR="004B4546" w:rsidRPr="001956D2" w:rsidRDefault="004B4546" w:rsidP="00FD22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4B4546" w:rsidRPr="001956D2" w:rsidRDefault="004B4546" w:rsidP="00FD228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Крумер Роман Григорьевич</w:t>
            </w:r>
          </w:p>
        </w:tc>
        <w:tc>
          <w:tcPr>
            <w:tcW w:w="2126" w:type="dxa"/>
          </w:tcPr>
          <w:p w:rsidR="004B4546" w:rsidRPr="001956D2" w:rsidRDefault="004B4546" w:rsidP="00FD22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1956D2" w:rsidRDefault="004B4546" w:rsidP="00FD22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1956D2" w:rsidRDefault="004B4546" w:rsidP="00FD228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2">
              <w:rPr>
                <w:rFonts w:ascii="Times New Roman" w:hAnsi="Times New Roman" w:cs="Times New Roman"/>
                <w:sz w:val="24"/>
                <w:szCs w:val="24"/>
              </w:rPr>
              <w:t>В регистрационном листе</w:t>
            </w:r>
          </w:p>
        </w:tc>
      </w:tr>
    </w:tbl>
    <w:p w:rsidR="004B4546" w:rsidRPr="001956D2" w:rsidRDefault="004B4546" w:rsidP="00035199">
      <w:pPr>
        <w:tabs>
          <w:tab w:val="left" w:pos="993"/>
        </w:tabs>
        <w:spacing w:line="360" w:lineRule="exact"/>
        <w:rPr>
          <w:rFonts w:cs="Times New Roman"/>
        </w:rPr>
        <w:sectPr w:rsidR="004B4546" w:rsidRPr="001956D2" w:rsidSect="00705C98">
          <w:footerReference w:type="default" r:id="rId1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B4546" w:rsidRPr="001956D2" w:rsidRDefault="004B4546" w:rsidP="00D867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№2</w:t>
      </w:r>
    </w:p>
    <w:p w:rsidR="004B4546" w:rsidRPr="001956D2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к пояснительной записке к</w:t>
      </w:r>
    </w:p>
    <w:p w:rsidR="004B4546" w:rsidRPr="001956D2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макету профессионального стандарта по профессии «Рабочий по монтажу и наладке приборов и аппаратуры автоматического контроля, регулирования,  управления (монтажник, наладчик)»</w:t>
      </w:r>
    </w:p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DF1D18" w:rsidRDefault="004B4546" w:rsidP="00D867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46" w:rsidRPr="00D8673B" w:rsidRDefault="004B4546" w:rsidP="00D867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D18"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организациях и экспертах, привлеченных к обсуждению проекта профессионального стандарт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21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986"/>
        <w:gridCol w:w="1480"/>
        <w:gridCol w:w="2024"/>
        <w:gridCol w:w="4397"/>
        <w:gridCol w:w="3370"/>
      </w:tblGrid>
      <w:tr w:rsidR="004B4546" w:rsidRPr="00034158" w:rsidTr="00561265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B4546" w:rsidRPr="00034158" w:rsidRDefault="004B4546" w:rsidP="0056126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72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Должность/Организация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4B4546" w:rsidRPr="00034158" w:rsidTr="00561265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Заседание Совета ОНП «Инженерные системы»</w:t>
            </w:r>
          </w:p>
          <w:p w:rsidR="004B4546" w:rsidRPr="00034158" w:rsidRDefault="004B4546" w:rsidP="00561265">
            <w:pPr>
              <w:ind w:left="18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ind w:left="18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Санкт-Петербург, Сердобольская ул., д.65, лит А</w:t>
            </w:r>
          </w:p>
          <w:p w:rsidR="004B4546" w:rsidRPr="00034158" w:rsidRDefault="004B4546" w:rsidP="00561265">
            <w:pPr>
              <w:ind w:left="18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Офис НП «СЗ Центр АВОК»</w:t>
            </w: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3 августа 2015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НП «СЗ Центр АВОК», ОНП «Инженерные системы»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Координатор НОПРИЗ по СЗФО, член Совета НОПРИЗ, президент НП "СЗ Центр АВОК"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Гримитлин Александр Моисеевич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Палей Ефим Львович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СРО НП «Инженерные системы-проект», Руководитель ООО «ПетроТеплоПрибор»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Крумер Роман Григорьевич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ООО «АЛПРО»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Овсищер Игорь Петрович 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ОАО «Газпром промгаз»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Привалов Юрий Владимирович 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Член Правления НП «Газовый клуб»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Шенявский Юрий Львович 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ООО «Арктос», Вице-президент НП «СЗ Центр АВОК»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Шкарпет Вячеслав Эрикович 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Спиридонова Олеся Владимировна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Член Совета НП «Инженерные системы — монтаж»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Клименко Владимир Митрофанович 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консорциума «ЛОГИКА-Теплоэнергомонтаж»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Радзиванович Вадим Феликсович </w:t>
            </w:r>
          </w:p>
        </w:tc>
      </w:tr>
      <w:tr w:rsidR="004B4546" w:rsidRPr="00034158" w:rsidTr="00561265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eb-совещание разработчиков профессиональных стандартов.</w:t>
            </w: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НП «СЗ Центр АВОК»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Координатор НОПРИЗ по СЗФО, член Совета НОПРИЗ, президент НП «СЗ Центр АВОК»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Гримитлин Александр Моисеевич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Палей Ефим Львович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Спиридонова Олеся Владимировна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работе  с клиентами НП «СЗ Центр АВОК», помощник Координатора НОПРИЗ СЗФО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Кужанова Екатерина Сергеевна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Штейнмиллер Олег Адольфович</w:t>
            </w:r>
          </w:p>
        </w:tc>
      </w:tr>
      <w:tr w:rsidR="004B4546" w:rsidRPr="00034158" w:rsidTr="00561265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профессиональных стандартов в рамках </w:t>
            </w: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Семинара «Импортозамещение: современное энергоэффективное оборудование для центральных тепловых пунктов, индивидуальных тепловых пунктов и котельных»</w:t>
            </w: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ind w:left="18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Санкт-Петербург, Сердобольская ул., д.65, лит А</w:t>
            </w:r>
          </w:p>
          <w:p w:rsidR="004B4546" w:rsidRPr="00034158" w:rsidRDefault="004B4546" w:rsidP="00561265">
            <w:pPr>
              <w:ind w:left="18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Офис НП «СЗ Центр АВОК»</w:t>
            </w: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9 сентября 2015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НП «СЗ Центр АВОК»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Координатор НОПРИЗ по СЗФО, член Совета НОПРИЗ, президент НП «СЗ Центр АВОК»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Гримитлин Александр Моисеевич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Палей Ефим Львович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Спиридонова Олеся Владимировна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работе  с клиентами НП «СЗ Центр АВОК», помощник Координатора НОПРИЗ СЗФО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Кужанова Екатерина Сергеевна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Штейнмиллер Олег Адольфович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«Объединенные инженерные системы»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Сидоров Вадим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отдела ГИП объектов КС ЗАО «Теплоком-Автоматизация»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Платов Сергей Геннадьевич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САУИД ЗАО «Теплоком-Автоматизация»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Кириллов Виталий Игоревич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Региональный менеджер по развитию бизнеса в России «СВЕП»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Зборовян Марек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ООО «БЭКС»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Клименко И.С.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Менеджер ООО «БЭКС»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Воробьев Д.И.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Преподаватель Военно-космическая академия им. А.Ф. Можайского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Буяков Сергей Николаевич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ООО «Геобалтика»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Скребков Н.Д.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«ГИПРОШАХТ»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Козловская М.П.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ИТПС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Беляева Анастасия Владимировна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ООО «Инженер-Энерго»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Горбовский Алексей Георгиевич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продаж ООО «Инженер-Энерго»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Поспелов Никита Викторович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«Инженер-Энерго»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Пупышев Павел Николаевич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Ведущий инженер «Институт комплексного проектирования»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Киреева Нэла Ильинична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ООО «КЕСКО»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Божевский Дмитрий Александрович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ООО «КЕСКО»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Лебедев Сергей Михайлович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 кат. ОП и ГТС ЗАО «Ленгипроречтранс»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Половинченко Алена Дмитриевна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по проектированию ИТП и УУТЭ ОАО «ЛенНИИПроект»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Комзарёв Илья Игоревич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Менеджер отдела снабжения ООО «Малитаб МСК»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Надичева Евгения Васильевна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снабжения ООО «Малитаб МСК»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Осипов Алексей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ООО «Мелиан»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Зималюкина Елена Николаевна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 ПТО НАО «Инвестиционно-строительная группа «Норманн»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Мягченко Н.В.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ООО «Объединенные инженерные системы»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Сидоров Вадим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 «Теплотехника и теплосиловые установки» Петербургский государственный университет путей сообщения ПГУПС 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Кудрин Михаил Юрьевич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Ведущий инженер «Питер Стройка»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Яковлева Т.Ю.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Ведущий инженер «Питер Стройка»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Чуракова Е.Ю.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«ПрофТехСервис»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Кичик Максим Александрович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ООО «Псковский котельный завод»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Саханков Николай Андреевич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Технолог ООО «РУСАЛ Всероссийский Алюминиево-магниевый Институт»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Балахонов Олег Константинович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ГИП ЛО «Самолет»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Сушенцова Оксана Георгиевна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«Самсон Контролс(Samson)»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Кашков Евгений Алексеевич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ЗАО «СантехЭлектроМонтаж»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Евпалов Е.М.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клиентами ООО «Северный Ренессанс»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Тютюгин Максим Сергеевич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проектировщик «СеверЭнергоКомплекс»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Артемьев Валентин Иванович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ООО «ПКЦ «СЕРГАЛ-импэкс»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Федорович Сергей Петрович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Инженер-теплотехник «Сибур Арена»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Новоселов А.М.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 климатических систем «Сибур Арена»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Шилкин Андрей Юрьевич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Студент СПбГАСУ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Баулин Клим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Студент СПбГАСУ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Ковальчук О.С.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Студент СПбГАСУ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Хазеев Артур</w:t>
            </w:r>
          </w:p>
        </w:tc>
      </w:tr>
      <w:tr w:rsidR="004B4546" w:rsidRPr="00034158" w:rsidTr="00561265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 Круглый стол «Обсуждение профессиональных стандартов в области инженерных систем» в рамках</w:t>
            </w: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«Саморегулирование в строительном комплексе: повседневная практика и законодательство»</w:t>
            </w: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Санкт-Петербург, пл. Победы, д.1 гостиница «Парк Инн Пулковская»</w:t>
            </w: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НП «СЗ Центр АВОК», СРО НП «Балтийский строительный комплекс»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Координатор НОПРИЗ по СЗФО, член Совета НОПРИЗ, президент НП «СЗ Центр АВОК»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Гримитлин Александр Моисеевич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Палей Ефим Львович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профессор кафедры «Теплогазоснабжение и вентиляция» СПбГАСУ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Пухкал Виктор Алексеевич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журналист журнала «Инженерные системы»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Туманцева Лидия Анатольевна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Олеся Владимировна  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выпускающий редактор журнала журнал «Инженерные системы»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Сараева Оксана Евгеньевна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работе  с клиентами НП «СЗ Центр АВОК», помощник Координатора НОПРИЗ СЗФО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Кужанова Екатерина Сергеевна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СРО НП «Инженерные системы-проект»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Домашлинец Анастасия Владимировна,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«ИЭмСи»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Камочкина Ольга Юрьевна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Фирма «Аквета»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Тарханова Елена Валерьевна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инженерных систем компания «Комплит»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Тищенко Андрей Николаевич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ЗАО «Эра-Кросс Инжиниринг»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Пронякин Владимир Александрович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Прораб ООО «Профинженерстрой»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Коновалов Никита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проектного отдела «ЗАО «Промэнерго»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Горячев Павел Николаевич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представительства НО «Фонд поддержки программ по предупреждению и ликвидации ЧС»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Балин Сергей Николаевич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Академия НОСТРОЙ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Карант Евгений Давидович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ООО «Альтера-Холдинг»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Охонько Владимир Иванович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«</w:t>
            </w:r>
            <w:r w:rsidRPr="0003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Межведомственный институт повышения квалификации»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Черныш-Вересова Юлиана Владимировна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«Кодекс»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Триумфовская Елена Олеговна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color w:val="22232F"/>
                <w:sz w:val="24"/>
                <w:szCs w:val="24"/>
              </w:rPr>
              <w:t>вице-президент Ассоциации «Национальное объединение строителей», председатель Комитета по профессиональному образованию НОПРИЗ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Ишин Александр Васильевич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</w:t>
            </w:r>
            <w:r w:rsidRPr="00034158">
              <w:rPr>
                <w:rFonts w:ascii="Times New Roman" w:hAnsi="Times New Roman" w:cs="Times New Roman"/>
                <w:color w:val="22232F"/>
                <w:sz w:val="24"/>
                <w:szCs w:val="24"/>
              </w:rPr>
              <w:t>ФГБУ «Научно-исследовательский институт труда и социального страхования»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Зайцева Ольга Михайловна 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ОНП «Инженерные системы»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Гримитлина Марина Александровна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АНО ОСП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Дубатовка Олег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«Национальный центр специальный Ресурс»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Шохова Елена Владимировна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технического сопровождения новой продукции ООО «АРКТОС»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Вавилов Алексей Станиславович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Аспирант «Национальный минерально-сырьевой университет «Горный»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Вербило Павел Эдуардович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ведущий инженер ООО «ПКО»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Гурьянов Владимир Викторович»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«ПрофИнженерСтрой»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Коновалов Никита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систем в сфере строительства и проектирования «Техэксперт»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Круглова Юлия Дмитриевна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комплексных решений безопасности АЛПРО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Морозов Сергей Иванович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Председатель НП «Газовый Клуб»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Машков Александр Александрович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 отдела технического надзора ОАО «Теплосеть Санкт-Пеербурга»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Серова Светлана Сергеевна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 отдела технического надзора ОАО «Теплосеть Санкт-Пеербурга»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Самуйлова Надежда Юрьевна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клиентами ООО «Северный Ренессанс»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Тютюгин Максим Сергеевич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Студент ГУАП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Гец Елена Андреевна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НО «ФЧС»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Барин Сергей Николаевич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ООО «Техинфострой»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Маковцов Игорь Петрович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«Национальный центр специальный Ресурс»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Морозова Анастасия Викторовна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Доцент кафедры «Кондиционирования воздуха» ИТМО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Никитин Андрей Алексеевич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ООО «Компания Комплит»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Тищенков Андрей Николаевич</w:t>
            </w:r>
          </w:p>
        </w:tc>
      </w:tr>
      <w:tr w:rsidR="004B4546" w:rsidRPr="00034158" w:rsidTr="00561265">
        <w:tc>
          <w:tcPr>
            <w:tcW w:w="10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«Обсуждение профессиональных стандартов</w:t>
            </w: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 области инженерных систем»</w:t>
            </w: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Москва, ул. Новый Арбат, дом 21, этаж 11, зал Совета НОПРИЗ</w:t>
            </w:r>
          </w:p>
        </w:tc>
        <w:tc>
          <w:tcPr>
            <w:tcW w:w="5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25 сентября 2015 год</w:t>
            </w: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НП «СЗ Центр АВОК» при поддержке Национального объединения изыскателей и проектировщиков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ООО «СанТехПроект»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Богаченкова Алефтина Семеновна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зампред Комитета НОПРИЗ по конкурсным процедурам и инновациям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Вийра Денис Витальевич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Помощник ген. дир. по техническим вопросам и стандартизации СРО Ассоциация «ЭНЕРГОПРОЕКТ»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Глазатов Владимир Михайлович,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Координатор НОПРИЗ по СЗФО, член Совета НОПРИЗ, президент НП «СЗ Центр АВОК»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Гримитлин Александр Моисеевич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 ООО "ПАКОЛЕ-РУСЬ"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Зайчиков Александр Юрьевич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Академия НОСТРОЙ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Карант Евгений Давидович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коммерческого отдела Казанский филиал ООО «Институт Технологий»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Киямова Лейсан Ильгамовна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отдела ДПО и аттестации Ассоциация «Националньое объединение строителей»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Кришталь Владислав Викторович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Профессор каф. Гидравлика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Куколев Максим Игоревич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отдела ОНП «Инженерные системы»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Кужанова Екатерина Сергеевна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инженерно-технического департамента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Кутузов Андрей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отдела нормативной документации Союза «ИСЗС-Монтаж»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Миронова Светлана Вячеславовна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ООО «Максхол Технолоджиз»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Осадчий Геннадий Константинович,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Инженер ООО «ПАКОЛЕ-РУСЬ»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Педаев Николай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«МосводоканалНИИпроект»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Пупырев Евгений Иванович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Союза «ИСЗС-Монтаж»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Токарев Феликс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технический  директор ООО «СанТехПроект»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Шарипов Альберт Якубович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развитию  Некоммерческого партнерства  «Межрегиональный союз проектировщиков»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Юдакова Оксана Николаевна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проекта </w:t>
            </w:r>
            <w:r w:rsidRPr="0003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«Институт Технологий»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Ямандий Александр Юрьевич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нормативного обеспечения и развития саморегулирования НОПРИЗ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Васильева Юлия Васильевна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научно-методических разработок управления научно-методического обоснования градостроительного развития Санкт-Петербурга ГКУ «НИПЦ Генерального плана Санкт-Петербурга»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Карпушенко Валентина Владимировна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 сметчик Общество ограниченной ответственности «Ленэлектромонтаж»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Бабакова Ольга Владимировна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инженер ЗАО «Петербургские сети»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Гуревич А.Л.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развития ЗАО «Петербургские сети»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Целмс Н.А.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Государственное автономное образовательное учреждение города Москвы дополнительного профессионального образования Центр профессиональных квалификаций и содействия трудоустройству «Профессионал» (ГАОУ ДПО Центр «Профессионал»)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Украинский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Денис Юрьевич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отдела «Учебно-методический кабинет» Государственное автономное образовательное учреждение города Москвы дополнительного профессионального образования Центр профессиональных квалификаций и содействия трудоустройству «Профессионал» (ГАОУ ДПО Центр «Профессионал»)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и координации СРО НП «МОД «СОЮЗДОРСТРОЙ»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Ламаев Александр Сергеевич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технического отдела АО «Гипрогазоочистка»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Поветкина Нина Михайловна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отдела ЭнТО АО «Гипрогазоочистка»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Гарманова Марина Валерьевна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ЭнТО АО «Гипрогазоочистка»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Саляхова Венера Маслявиевна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ЭнТО АО «Гипрогазоочистка»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Куделин Александр Иванович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отдела КИПиА АО «Гипрогазоочистка»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Барская Софья Наумовна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АО «Гипрогазоочистка»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Илюхин Виктор Иванович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технического отдела АО «Гипрогазоочистка»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Койда Александр Алексеевич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АСУТП АО «Гипрогазоочистка»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Потемкин Дмитрий Валерьевич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отдела ТО АО «Гипрогазоочистка»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Филатов Виктор Валерьевич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ТО «АО 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Дворянинов Евгений Сергеевич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 1 категории отдела ТО «АО 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Тимошенко Дмитрий Андреевич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ТО «АО 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Русина Елена Анатольевна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ЭнТО «АО 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Дворников Сергей Геннадьевич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сектора СВФНО АО «Гипрогазоочистка»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Буршина Наталья Федоровна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Палей Ефим Львович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«Промэнерго»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Штейнмиллер Олег Адольфович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Спиридонова Олеся Владимировна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«ИЭмСи»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Камочкина Ольга Юрьевна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СРО НП «Инженерные системы-монтаж»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Ким Елена Енгиевна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«ПетроТеплоПрибор» 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Крумер Роман Григорьевич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выпускающий редактор журнала «Инженерные системы»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Сараева Оксана Евгеньевна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журналист журнала «Инженерные системы»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Туманцева Лидия Анатольевна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НП «СЗ Центр АВОК»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Смирнова Галина Алексеевна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СРО НП «Инженерные системы-проект»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Домашлинец Анастасия Владимировна</w:t>
            </w:r>
          </w:p>
        </w:tc>
      </w:tr>
      <w:tr w:rsidR="004B4546" w:rsidRPr="00034158" w:rsidTr="00561265"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профессиональных стандартов в рамках семинара «Автоматика вентиляции </w:t>
            </w:r>
            <w:r w:rsidRPr="0003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ELECTROTEST</w:t>
            </w: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546" w:rsidRPr="00034158" w:rsidRDefault="004B4546" w:rsidP="00561265">
            <w:pPr>
              <w:ind w:left="18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готовое решение для современных проектов»</w:t>
            </w:r>
          </w:p>
          <w:p w:rsidR="004B4546" w:rsidRPr="00034158" w:rsidRDefault="004B4546" w:rsidP="00561265">
            <w:pPr>
              <w:ind w:left="18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ind w:left="18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Санкт-Петербург, Сердобольская ул., д.65, лит А</w:t>
            </w:r>
          </w:p>
          <w:p w:rsidR="004B4546" w:rsidRPr="00034158" w:rsidRDefault="004B4546" w:rsidP="00561265">
            <w:pPr>
              <w:ind w:left="180" w:right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Офис НП «СЗ Центр АВОК»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29 сентября 2015 год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НП «СЗ Центр АВОК» 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 по ремонту и эксплуатации ООО «Хоссер»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Абашев Артём  Мансурович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юрист ОНП «Инженерные системы»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Аверина Наталья Викторовна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отдела АКМИТЕК-НОРД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Алексеев Евгений Юрьевич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эксплуатации ООО «Хоссер» 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Астапенко Данила Сергеевич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ELECTROTEST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Борткевич Андрей Борисович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отдела автоматизации и системной интеграции Арктика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Васильев Александр 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Продукт-менеджер Юнайтед Элементс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Викторов Игорь Александрович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 Климат Проф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Виноградов Дмитрий  Анатольевич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1 кат АТОМПРОЕКТ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Владимирова Ирина Михайловна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ЭОМ NCC Housing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Головчанская Екатерина Николаевна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 «КонВент»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Горский Александр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ЗАО «Промэнерго»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Горячев Павел Александрович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 КИПиА Гранд-Сервис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Григорьев  Валерий Алексеевич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Координатор НОПРИЗ по СЗФО, член Совета НОПРИЗ, президент НП "СЗ Центр АВОК"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Гримитлин Александр Моисеевич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СРО НП «Инженерные системы-монтаж»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Гримитлина Марина Александровна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КОМФОРТНАЯ ВЕНТИЛЯЦИЯ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Декханова И. А.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СРО НП «Инженерные системы-проект»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Домашлинец Анастасия Владимировна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ПЭ и ЭП «РИВС-проект»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Ефремов Дмитрий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Ведущий инженер-проектировщик «АТОМПРОЕКТ»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Игнатьева Светлана Валерьевна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«ИЭмСи»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Камочкина Ольга Юрьевна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ELECTROTEST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Касмынин Григорий Иванович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 «Институт комплексного проектирования»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Кащеев Юрий Леонидович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«ЭнергоКапитал»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Кикичев Ренат Наильевич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СРО НП «Инженерные системы-монтаж»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Ким Елена Енгиевна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«АИК-Телеком»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Крумер Леонид Романович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«ПетроТеплоПрибор»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Крумер Роман Григорьевич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работе  с клиентами НП "СЗ Центр АВОК", помощник Координатора НОПРИЗ СЗФО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Кужанова Екатерина Сергеевна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«Комплект-сервис»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Куция Георгий Валентинович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 «КонВент»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Лавренева Анна Олеговна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Главный инженер «Профит СПБ»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Леванов Виталий Вячеславович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1 категории «АТОМПРОЕКТ»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Мельников Антон Андреевич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продаж по Санкт-Петербургу «СуперВент»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Михайлов Александр Евгеньевич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Студент СПбГПУ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Михайлова  Василиса Сергеевна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СРО НП «Инженерные системы-аудит»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Мишукова Анастасия Николаевна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комплексных решений безопасности «АЛПРО»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Морозов Сергей Иванович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«АЛПРО»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Овсищер Игорь Петрович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ПКБ «Теплоэнергетика»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Палей Ефим Львович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профессор кафедры «Теплогазоснабжение и вентиляция» СПбГАСУ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Пухкал Виктор Алексеевич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выпускающий редактор журнала журнал «Инженерные системы»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Сараева Оксана Евгеньевна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НП «СЗ Центр АВОК»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Смирнова Галина Алексеевна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Нач. гр. Автоматизации «АТОМПРОЕКТ»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Соловьева Елена Валентиновна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проектирования «КонВент»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Соловьева Лилия Владимировна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помощник генерального директора ЗАО «Промэнерго»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Олеся Владимировна  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ОВ «РОСИНЖИНИРИНГ ПРОЕКТ»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Таурит Роберт Алексеевич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Менеджер «АлексВентКомплект»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Тиманов Александр Васильевич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журналист журнала «Инженерные системы»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Туманцева Лидия Анатольевна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директор СЕРГАЛ-импэкс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Федоров Сергей Петрович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ведущий менеджер проектов НП «СЗ Центр АВОК»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Хассо Анна Александровна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«Комплект-сервис»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Шевердяев Владимир Владимирович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член Совета СРО Инженерные системы - Монтаж, Проект, Аудит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Шенявский Юрий Львович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«Промэнерго»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Штейнмиллер Олег Адольфович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Специалист по слаботочным системам NCC Housing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Ярошенко Михаил</w:t>
            </w:r>
          </w:p>
        </w:tc>
      </w:tr>
      <w:tr w:rsidR="004B4546" w:rsidRPr="00034158" w:rsidTr="00561265"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</w:t>
            </w:r>
          </w:p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color w:val="22232F"/>
                <w:sz w:val="24"/>
                <w:szCs w:val="24"/>
              </w:rPr>
              <w:t>(Москва, ул. Малая Грузинская, д.3, НОСТРОЙ)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6 октября 2015 год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НОСТРОЙ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>Вице-президент Национального объединения строителей, председатель Комитета по профессиональному образованию Национального объединения строителей, Почетный строитель России, д.э.н, профессор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</w:p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>Ишин Александр Васильевич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Первый вице-президент Российского строительного союза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>Веретельников Григорий Константинович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центра Научно-методического центра по оценке качества, экспертизе и градостроительной безопасности, ФГБУ «Центральный научно-исследовательский и проектный институт Министерства строительства и жилищно-коммунального хозяйства Российской Федерации»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Акбиев Рустам Тоганович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Член Международной академии инвестиции и экономики строительства, д.э.н., профессор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>Асаул Вероника Викторовна</w:t>
            </w: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4B4546" w:rsidRPr="00034158" w:rsidTr="00561265">
              <w:trPr>
                <w:trHeight w:val="26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546" w:rsidRPr="00034158" w:rsidRDefault="004B4546" w:rsidP="0056126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4B4546" w:rsidRPr="00034158" w:rsidRDefault="004B4546" w:rsidP="0056126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>Директор Межотраслевого института повышения квалификации и переподготовки кадров Нижегородского государственного архитектурно-строительного университета, Почетный работник высшего профессионального образования России к.т.н., профессор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00"/>
            </w:tblPr>
            <w:tblGrid>
              <w:gridCol w:w="3154"/>
            </w:tblGrid>
            <w:tr w:rsidR="004B4546" w:rsidRPr="00034158" w:rsidTr="00561265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546" w:rsidRPr="00034158" w:rsidRDefault="004B4546" w:rsidP="0056126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34158">
                    <w:rPr>
                      <w:rFonts w:ascii="Times New Roman" w:hAnsi="Times New Roman" w:cs="Times New Roman"/>
                    </w:rPr>
                    <w:t xml:space="preserve">Бородачев Владислав Владимирович </w:t>
                  </w:r>
                </w:p>
              </w:tc>
            </w:tr>
          </w:tbl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>Президент НП СРОЭКСПЕРТ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Вильнер Марк Яковлевич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>Президент Некоммерческого партнёрства Саморегулируемой организации в области строительства "Центрстройэкспертиза-статус"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Воловик Михаил Валентинович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>Директор ООО «Агентство регионального и корпоративного развития (АРКОР)», д.ф.-м.н., профессор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Анатольевич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Председатель Учебно-методического Совета по развитию ДПО УМО высших учебных заведений РФ по образованию в области строительства и Международной ассоциации строительных высших учебных заведений (АСВ), Председатель комитета по профессиональному образованию Российского Союза строителей (РСС), Зав. кафедрой Информационных систем, технологий и автоматизации в строительстве НИУ МГСУ, проф., д.т.н.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Гинзбург Александр Витальевич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Член Совета Национального объединения проектировщиков, Президент Северо-Западного межрегионального центра Ассоциации инженеров по отоплению, вентиляции и кондиционированию воздуха (НП «АВОК СЕВЕРО-ЗАПАД»), директор СРО НП «Инженерные системы – монтаж», Почетный строитель, д.т.н., профессор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Гримитлин Александр Михайлович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Вице-президент Национального Лифтового Союза Председатель Комитета по системам инженерно-технического обеспечения зданий и сооружений Национального объединения строителей Генеральный директор НП «Саморегулируемая организация «Межрегиональное объединение лифтовых организаций» (НП СРО «МОЛО»), Почетный строитель России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Дьяков Иван Григорьевич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Советник Президента Национального объединения строителей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Карпенко Сергей Пантелеевич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Генеральный директор НП СРО «ГЛАВКУЗБАССТРОЙ», Член Совета Национального объединения застройщиков жилья, Почетный строитель России, почетный строитель Кузбасса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Кузеванова Ирина Алексеевна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Директор «Колледжа современных технологий имени Героя Советского Союза М.Ф. Панова»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Лунькин Александр Николаевич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Проректор Самарского государственного архитектурно-строительного университета, к.т.н., доцент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Лысов Сергей Николаевич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Представитель Ассоциации организаций, осуществляющих деятельность по профессиональной оценке и развитию квалификаций «Национальное объединение асессоров»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Морозова Татьяна Викторовна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Руководитель отдела центрального обучения потребителей продукции КНАУФ, к.т.н. </w:t>
            </w:r>
          </w:p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Парикова Елена Владимировна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Начальник Управления профобразования НОСТРОЙ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Прокопьева Надежда Александровна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Заместитель начальника центра Научно-методического </w:t>
            </w:r>
          </w:p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центра по оценке качества, экспертизе и градостроительной безопасности, ФГБУ «Центральный научно-исследовательский и проектный институт Министерства строительства и жилищно-коммунального хозяйства Российской Федерации»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Смирнов Владимир Валентинович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Председатель профсоюза работников строительства и промышленности строительных материалов России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Сошенко Борис Александрович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Президент НП «Саморегулируемая организация "Союз строителей Камчатки", Почетный строитель России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Старов Григорий Николаевич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Вице-президент Союза Строителей Железных дорог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Степаненко Алексей Витальевич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Генеральный директор ООО «Институт развития квалификаций и компетенций в строительстве и жилищно-коммунальном хозяйстве»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Томова Ирина Юрьевна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Член Совета Национального объединения строителей, Председатель Комитета по транспортному строительству Национального объединения строителей, генеральный директор СРО НП «Межрегиональное объединение дорожников «СОЮЗДОРСТРОЙ», Заслуженный строитель Российской Федерации, Почетный строитель России, к.т.н.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Хвоинский Леонид Адамович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Генеральный директор НП СРО «Гильдия строителей Северо-Кавказского федерального округа» (НП СРО «ГС СКФО»), Заслуженный строитель Республики Дагестан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Шахбанов Али Баширович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Декан факультета дополнительного образования Московского архитектурно-строительного института, к. т. н., профессор, Заслуженный работник жилищно-коммунального хозяйства Российской Федерации, Почетный работник высшей школы, член-корреспондент Академии ЖКХ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pStyle w:val="Default"/>
              <w:rPr>
                <w:rFonts w:ascii="Times New Roman" w:hAnsi="Times New Roman" w:cs="Times New Roman"/>
              </w:rPr>
            </w:pPr>
            <w:r w:rsidRPr="00034158">
              <w:rPr>
                <w:rFonts w:ascii="Times New Roman" w:hAnsi="Times New Roman" w:cs="Times New Roman"/>
              </w:rPr>
              <w:t xml:space="preserve">Шрейбер Алла Алексеевна </w:t>
            </w:r>
          </w:p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 и дополнительному профессиональному образованию, профессор, д.т.н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Бугреев Виктор Алексеевич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развитию отраслевого строительного комплекса частного учреждения Госкорпорация «Росатом»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Голованов Андрей Юрьевич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Зорин Владимир Александрович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Косенко Екатерина Александровна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СРО НП «Национальное объединение специалистов стоимостного инжиниринга»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Куницын Евгений Николаевич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Ассоциация СРО «Единство» Копирайтер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Перфилова Ольга Борисовна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СРО НП «Национальное объединение специалистов стоимостного инжиниринга»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Сапегина Александра Сергеевна</w:t>
            </w:r>
          </w:p>
        </w:tc>
      </w:tr>
      <w:tr w:rsidR="004B4546" w:rsidRPr="00034158" w:rsidTr="00561265"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градостроительной политики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546" w:rsidRPr="00034158" w:rsidRDefault="004B4546" w:rsidP="0056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58"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Геннадьевна</w:t>
            </w:r>
          </w:p>
        </w:tc>
      </w:tr>
    </w:tbl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035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5A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03519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03519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03519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03519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03519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03519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03519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035199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B4546" w:rsidRPr="001956D2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к пояснительной записке к</w:t>
      </w:r>
    </w:p>
    <w:p w:rsidR="004B4546" w:rsidRPr="001956D2" w:rsidRDefault="004B4546" w:rsidP="00D8673B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956D2">
        <w:rPr>
          <w:rFonts w:ascii="Times New Roman" w:hAnsi="Times New Roman" w:cs="Times New Roman"/>
          <w:sz w:val="24"/>
          <w:szCs w:val="24"/>
        </w:rPr>
        <w:t>макету профессионального стандарта по профессии                                                         «Рабочий по монтажу и наладке приборов и аппаратуры автоматического контроля, регулирования,  управления (монтажник, наладчик)»</w:t>
      </w:r>
    </w:p>
    <w:p w:rsidR="004B4546" w:rsidRPr="00D8673B" w:rsidRDefault="004B4546" w:rsidP="00035199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46" w:rsidRDefault="004B4546" w:rsidP="0003519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3B">
        <w:rPr>
          <w:rFonts w:ascii="Times New Roman" w:hAnsi="Times New Roman" w:cs="Times New Roman"/>
          <w:b/>
          <w:bCs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</w:p>
    <w:p w:rsidR="004B4546" w:rsidRPr="00D8673B" w:rsidRDefault="004B4546" w:rsidP="0003519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1559"/>
        <w:gridCol w:w="2977"/>
        <w:gridCol w:w="4961"/>
        <w:gridCol w:w="4296"/>
      </w:tblGrid>
      <w:tr w:rsidR="004B4546" w:rsidRPr="00D8673B">
        <w:tc>
          <w:tcPr>
            <w:tcW w:w="768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2977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Принято, отклонено, принято частично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B4546" w:rsidRPr="00D8673B" w:rsidRDefault="004B4546" w:rsidP="003F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</w:p>
          <w:p w:rsidR="004B4546" w:rsidRPr="00D8673B" w:rsidRDefault="004B4546" w:rsidP="003F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Альберт Якубович </w:t>
            </w:r>
          </w:p>
        </w:tc>
        <w:tc>
          <w:tcPr>
            <w:tcW w:w="2977" w:type="dxa"/>
          </w:tcPr>
          <w:p w:rsidR="004B4546" w:rsidRPr="00D8673B" w:rsidRDefault="004B4546" w:rsidP="003F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ООО «СанТехПроект», </w:t>
            </w:r>
            <w:r w:rsidRPr="00D86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 директор</w:t>
            </w:r>
          </w:p>
        </w:tc>
        <w:tc>
          <w:tcPr>
            <w:tcW w:w="4961" w:type="dxa"/>
          </w:tcPr>
          <w:p w:rsidR="004B4546" w:rsidRPr="00D8673B" w:rsidRDefault="004B4546" w:rsidP="003F75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По моему,  не совсем верно описаны положения по монтажу систем управления  и автоматического регулирования. Сегодня эти системы базируются на более сложных электронных и компьютерных технологиях, как правило, встроенных в технологическое оборудование в заводских условиях (кондиционеры, котлы, теплогенераторы, очистные сооружения и установки, насосы и вентиляторы со встроенными частотными регуляторами, моделируемые горелки и т. д.).  Монтаж этих систем в большей степени заключается в установке готовых блоков автоматического мониторинга и управления и во врезке первичных датчиков и отборных устройств и дальнейшее их соединение слаботочными системами.</w:t>
            </w:r>
          </w:p>
          <w:p w:rsidR="004B4546" w:rsidRPr="00D8673B" w:rsidRDefault="004B4546" w:rsidP="003F75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Настройка и тестирование этих систем и вшитых программных средств производится не специалистами рабочей квалификации.</w:t>
            </w:r>
          </w:p>
          <w:p w:rsidR="004B4546" w:rsidRPr="00D8673B" w:rsidRDefault="004B4546" w:rsidP="003F7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Принято частично </w:t>
            </w:r>
          </w:p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Стандарт предусматривает работы по монтажу и наладке приборов и аппаратуры автоматического контроля, регулирования,  управления,  а не «монтаж систем управления и автоматического регулирования».</w:t>
            </w:r>
          </w:p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системы управления могут быть централизованные и распределенные, состоят они из различных приборов и устройств, в том числе периферийных, которые монтируются отдельно и т.п. Приборы, контроллеры, другое оборудование могут поставляться как в комплекте с технологическим оборудованием, так и самостоятельно. </w:t>
            </w:r>
          </w:p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В любом случае оборудование надо смонтировать (например, соединить между собой).</w:t>
            </w:r>
          </w:p>
          <w:p w:rsidR="004B4546" w:rsidRPr="00D8673B" w:rsidRDefault="004B4546" w:rsidP="0052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С учетом замечания</w:t>
            </w:r>
            <w:bookmarkStart w:id="0" w:name="_GoBack"/>
            <w:bookmarkEnd w:id="0"/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 введена обобщенная функция 3.8. «Монтаж оборудования, входящего в состав комплекса технических средств автоматизированных систем управления (КТС АСУ) и приборов для научных исследований»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Гаврилушкин Александр Викторович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ООО «ТД Альянс», Технический директор</w:t>
            </w:r>
          </w:p>
        </w:tc>
        <w:tc>
          <w:tcPr>
            <w:tcW w:w="4961" w:type="dxa"/>
          </w:tcPr>
          <w:p w:rsidR="004B4546" w:rsidRPr="00D8673B" w:rsidRDefault="004B4546" w:rsidP="001C7B7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 3.1, 3.2, 3.3 ,3.4Предлагается изменить формулировку пункта с «Правила техники безопасности при эксплуатации электроустановок потребителей» на «Правила по охране труда при эксплуатации электроустановок» (в соответствии с нормативными документами от 24 июля 2103 года). Пункт «Правила охраны труда» исключить.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Квак Григорий Иванович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«Учебно-консультационный центр Главкузбасстроя»,</w:t>
            </w:r>
          </w:p>
          <w:p w:rsidR="004B4546" w:rsidRPr="00D8673B" w:rsidRDefault="004B4546" w:rsidP="001C7B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1" w:type="dxa"/>
          </w:tcPr>
          <w:p w:rsidR="004B4546" w:rsidRPr="00D8673B" w:rsidRDefault="004B4546" w:rsidP="001C7B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Во многих трудовых функциях ПС совершенно не отражены требования к опыту практической работы, что является одним из важнейших показателей в оценке профессионального уровня рабочего.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Томова Ирина Юрьевна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pStyle w:val="Default"/>
              <w:rPr>
                <w:rFonts w:ascii="Times New Roman" w:hAnsi="Times New Roman" w:cs="Times New Roman"/>
              </w:rPr>
            </w:pPr>
            <w:r w:rsidRPr="00D8673B">
              <w:rPr>
                <w:rFonts w:ascii="Times New Roman" w:hAnsi="Times New Roman" w:cs="Times New Roman"/>
              </w:rPr>
              <w:t xml:space="preserve">Член Совета по профессиональным квалификациям в строительстве, </w:t>
            </w:r>
          </w:p>
          <w:p w:rsidR="004B4546" w:rsidRPr="00D8673B" w:rsidRDefault="004B4546" w:rsidP="001C7B77">
            <w:pPr>
              <w:pStyle w:val="Default"/>
              <w:rPr>
                <w:rFonts w:ascii="Times New Roman" w:hAnsi="Times New Roman" w:cs="Times New Roman"/>
              </w:rPr>
            </w:pPr>
            <w:r w:rsidRPr="00D8673B">
              <w:rPr>
                <w:rFonts w:ascii="Times New Roman" w:hAnsi="Times New Roman" w:cs="Times New Roman"/>
              </w:rPr>
              <w:t>Генеральный директор ООО «Институт развития квалификаций и компетенций в строительстве и жилищно-коммунальном хозяйстве»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 «Выполнение подготовительных работ» больше относится к трудовым действиям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Частично принято, формулировка изменена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Томова Ирина Юрьевна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pStyle w:val="Default"/>
              <w:rPr>
                <w:rFonts w:ascii="Times New Roman" w:hAnsi="Times New Roman" w:cs="Times New Roman"/>
              </w:rPr>
            </w:pPr>
            <w:r w:rsidRPr="00D8673B">
              <w:rPr>
                <w:rFonts w:ascii="Times New Roman" w:hAnsi="Times New Roman" w:cs="Times New Roman"/>
              </w:rPr>
              <w:t xml:space="preserve">Член Совета по профессиональным квалификациям в строительстве, </w:t>
            </w:r>
          </w:p>
          <w:p w:rsidR="004B4546" w:rsidRPr="00D8673B" w:rsidRDefault="004B4546" w:rsidP="001C7B77">
            <w:pPr>
              <w:pStyle w:val="Default"/>
              <w:rPr>
                <w:rFonts w:ascii="Times New Roman" w:hAnsi="Times New Roman" w:cs="Times New Roman"/>
              </w:rPr>
            </w:pPr>
            <w:r w:rsidRPr="00D8673B">
              <w:rPr>
                <w:rFonts w:ascii="Times New Roman" w:hAnsi="Times New Roman" w:cs="Times New Roman"/>
              </w:rPr>
              <w:t>Генеральный директор ООО «Институт развития квалификаций и компетенций в строительстве и жилищно-коммунальном хозяйстве»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В трудовых действиях помощь не является действием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Томова Ирина Юрьевна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pStyle w:val="Default"/>
              <w:rPr>
                <w:rFonts w:ascii="Times New Roman" w:hAnsi="Times New Roman" w:cs="Times New Roman"/>
              </w:rPr>
            </w:pPr>
            <w:r w:rsidRPr="00D8673B">
              <w:rPr>
                <w:rFonts w:ascii="Times New Roman" w:hAnsi="Times New Roman" w:cs="Times New Roman"/>
              </w:rPr>
              <w:t xml:space="preserve">Член Совета по профессиональным квалификациям в строительстве, </w:t>
            </w:r>
          </w:p>
          <w:p w:rsidR="004B4546" w:rsidRPr="00D8673B" w:rsidRDefault="004B4546" w:rsidP="001C7B77">
            <w:pPr>
              <w:pStyle w:val="Default"/>
              <w:rPr>
                <w:rFonts w:ascii="Times New Roman" w:hAnsi="Times New Roman" w:cs="Times New Roman"/>
              </w:rPr>
            </w:pPr>
            <w:r w:rsidRPr="00D8673B">
              <w:rPr>
                <w:rFonts w:ascii="Times New Roman" w:hAnsi="Times New Roman" w:cs="Times New Roman"/>
              </w:rPr>
              <w:t>Генеральный директор ООО «Институт развития квалификаций и компетенций в строительстве и жилищно-коммунальном хозяйстве»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Слово «Умение» исключить из «Нобходимые умения»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Томова Ирина Юрьевна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pStyle w:val="Default"/>
              <w:rPr>
                <w:rFonts w:ascii="Times New Roman" w:hAnsi="Times New Roman" w:cs="Times New Roman"/>
              </w:rPr>
            </w:pPr>
            <w:r w:rsidRPr="00D8673B">
              <w:rPr>
                <w:rFonts w:ascii="Times New Roman" w:hAnsi="Times New Roman" w:cs="Times New Roman"/>
              </w:rPr>
              <w:t xml:space="preserve">Член Совета по профессиональным квалификациям в строительстве, </w:t>
            </w:r>
          </w:p>
          <w:p w:rsidR="004B4546" w:rsidRPr="00D8673B" w:rsidRDefault="004B4546" w:rsidP="001C7B77">
            <w:pPr>
              <w:pStyle w:val="Default"/>
              <w:rPr>
                <w:rFonts w:ascii="Times New Roman" w:hAnsi="Times New Roman" w:cs="Times New Roman"/>
              </w:rPr>
            </w:pPr>
            <w:r w:rsidRPr="00D8673B">
              <w:rPr>
                <w:rFonts w:ascii="Times New Roman" w:hAnsi="Times New Roman" w:cs="Times New Roman"/>
              </w:rPr>
              <w:t>Генеральный директор ООО «Институт развития квалификаций и компетенций в строительстве и жилищно-коммунальном хозяйстве»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функцию должна соответствовать определенному уровню квалификации.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Палей Ефим Львович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ООО ПКБ «Теплоэнергетика», </w:t>
            </w:r>
          </w:p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Трудовая функция должно состоять из одного предложения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Палей Ефим Львович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ООО ПКБ «Теплоэнергетика», </w:t>
            </w:r>
          </w:p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Каждой ОТФ должен соответствовать свой уровень квалификации, а не от 2-5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Палей Ефим Львович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ООО ПКБ «Теплоэнергетика», </w:t>
            </w:r>
          </w:p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Предлагается изменить структуру стандарта, опираясь не на последовательность технологического процесса, а на трудовые функции специалиста на том или ином уровне квалификации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Палей Ефим Львович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ООО ПКБ «Теплоэнергетика», </w:t>
            </w:r>
          </w:p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Не указаны требования  к опыту работы специалистов в соответствующей области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Палей Ефим Львович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ООО ПКБ «Теплоэнергетика», </w:t>
            </w:r>
          </w:p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Предлагается внести в пояснительную записку пояснения к  категории сложности приборов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Радзиванович Вадим Феликсович</w:t>
            </w:r>
          </w:p>
        </w:tc>
        <w:tc>
          <w:tcPr>
            <w:tcW w:w="2977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АО «Теплоэнергомонтаж», директор по развитию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Предлагается изменить формулировку ОТФ «Выполнение подготовительных работ по монтажу приборов и аппаратуры автоматического контроля, регулирования, управления» на «Подготовка к монтажу приборов и аппаратуры автоматического контроля, регулирования, управления»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Радзиванович Вадим Феликсович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АО «Теплоэнергомонтаж», директор по развитию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ОТФ «Подготовительные работы…» предлагается разбить на следующие ТФ:</w:t>
            </w:r>
          </w:p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1.Сборка резьбовых и фланцевых соединений</w:t>
            </w:r>
          </w:p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2. Приемка кабельной продукции и подготовка ее к монтажу</w:t>
            </w:r>
          </w:p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3. Изготовление и установка конструкций для размещения приборов и аппаратуры автоматического контроля, регулирования,  управления</w:t>
            </w:r>
          </w:p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4. Изготовление и установка конструкций для размещения приборов и аппаратуры автоматического контроля, регулирования,  управления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Радзиванович Вадим Феликсович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АО «Теплоэнергомонтаж», директор по развитию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выделить обобщенные трудовые функции в зависимости от категории сложности монтируемого оборудования </w:t>
            </w:r>
            <w:r w:rsidRPr="00D86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сложности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Радзиванович Вадим Феликсович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АО «Теплоэнергомонтаж», директор по развитию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</w:t>
            </w:r>
            <w:r w:rsidRPr="00D86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трудовых функций, входящих в профессиональный стандарт» раскрыть все сокращения (ВОЛС, КС, АСК) 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Радзиванович Вадим Феликсович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АО «Теплоэнергомонтаж», директор по развитию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указать требования  к опыту работы специалистов 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Радзиванович Вадим Феликсович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АО «Теплоэнергомонтаж», директор по развитию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Присвоить ОТФ А  уровень квалификации 2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Радзиванович Вадим Феликсович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АО «Теплоэнергомонтаж», директор по развитию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Необходимые знания «Ручной инструмент для опрессовки наконечников» изменить формулировку «Инструкции по применению ручного инструмента для опрессовки наконечников»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Кантор Феликс Моисеевич</w:t>
            </w:r>
          </w:p>
        </w:tc>
        <w:tc>
          <w:tcPr>
            <w:tcW w:w="2977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«ИПФ «Бертекс»,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Отсутствуют требования к опыту практической работы для монтажников от 3-ого до 7-ого разраяда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Кантор Феликс Моисеевич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«ИПФ «Бертекс»,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Очень объемные названия трудовых функций из нескольких предложений, предлагается переформулировать и сделать более краткое название 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Кантор Феликс Моисеевич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«ИПФ «Бертекс»,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Предлагается изменить формулировку в «Необходимые знания» - «Правила техники безопасности при эксплуатации электроустановок потребителей» на «Правила по охране труда при эксплуатации электроустановок»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Кантор Феликс Моисеевич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«ИПФ «Бертекс»,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Предлагается внести в «Необходимые знания» «Правила по охране труда при эксплуатации электроустановок потребителей»</w:t>
            </w:r>
          </w:p>
        </w:tc>
        <w:tc>
          <w:tcPr>
            <w:tcW w:w="4296" w:type="dxa"/>
          </w:tcPr>
          <w:p w:rsidR="004B4546" w:rsidRPr="00D8673B" w:rsidRDefault="004B4546" w:rsidP="00D8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Кантор Феликс Моисеевич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«ИПФ «Бертекс»,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Неправильно построен стандарт. Подготовлен с точки зрения технологического процесса, а не сточки зрения рудовых действий на каждом разряде</w:t>
            </w:r>
          </w:p>
        </w:tc>
        <w:tc>
          <w:tcPr>
            <w:tcW w:w="4296" w:type="dxa"/>
          </w:tcPr>
          <w:p w:rsidR="004B4546" w:rsidRPr="00D8673B" w:rsidRDefault="004B4546" w:rsidP="00D8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Кантор Феликс Моисеевич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«ИПФ «Бертекс»,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все сокращения по тексту </w:t>
            </w:r>
          </w:p>
        </w:tc>
        <w:tc>
          <w:tcPr>
            <w:tcW w:w="4296" w:type="dxa"/>
          </w:tcPr>
          <w:p w:rsidR="004B4546" w:rsidRPr="00D8673B" w:rsidRDefault="004B4546" w:rsidP="00D8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Морозов Сергей Иванович</w:t>
            </w:r>
          </w:p>
        </w:tc>
        <w:tc>
          <w:tcPr>
            <w:tcW w:w="2977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ООО «АЛПРО», </w:t>
            </w:r>
          </w:p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комплексных решений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Не  указаны требования к опыту работы специалистов</w:t>
            </w:r>
          </w:p>
        </w:tc>
        <w:tc>
          <w:tcPr>
            <w:tcW w:w="4296" w:type="dxa"/>
          </w:tcPr>
          <w:p w:rsidR="004B4546" w:rsidRPr="00D8673B" w:rsidRDefault="004B4546" w:rsidP="00D8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Морозов Сергей Иванович</w:t>
            </w:r>
          </w:p>
        </w:tc>
        <w:tc>
          <w:tcPr>
            <w:tcW w:w="2977" w:type="dxa"/>
          </w:tcPr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ООО «АЛПРО», </w:t>
            </w:r>
          </w:p>
          <w:p w:rsidR="004B4546" w:rsidRPr="00D8673B" w:rsidRDefault="004B4546" w:rsidP="001C7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комплексных решений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Предлагается в ОТФ 3.1.3 в «необходимые умения» внести умения, связанные использованием ведомостей спецификации оборудования</w:t>
            </w:r>
          </w:p>
        </w:tc>
        <w:tc>
          <w:tcPr>
            <w:tcW w:w="4296" w:type="dxa"/>
          </w:tcPr>
          <w:p w:rsidR="004B4546" w:rsidRPr="00D8673B" w:rsidRDefault="004B4546" w:rsidP="00D8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27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Морозов Сергей Иванович</w:t>
            </w:r>
          </w:p>
        </w:tc>
        <w:tc>
          <w:tcPr>
            <w:tcW w:w="2977" w:type="dxa"/>
          </w:tcPr>
          <w:p w:rsidR="004B4546" w:rsidRPr="00D8673B" w:rsidRDefault="004B4546" w:rsidP="0027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ООО «АЛПРО», </w:t>
            </w:r>
          </w:p>
          <w:p w:rsidR="004B4546" w:rsidRPr="00D8673B" w:rsidRDefault="004B4546" w:rsidP="0027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комплексных решений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функцию ОТФ </w:t>
            </w:r>
            <w:r w:rsidRPr="00D86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 xml:space="preserve">  ТФ «Предмонтажная проверка и регулирование сигнализаторов состава и концентрации газов, других сигнализаторов, применяемых в схемах управления блокировки и защиты. Предмонтажная проверка и регулирование отдельных элементов газоанализаторов, PH-метров, плотномеров, вискозиметров, хроматографов» изложить в следующей редакции «Предмонтажная проверка и регулирование сигнализаторов состава и концентрации газов, других сигнализаторов, применяемых в схемах управления блокировки и защиты»</w:t>
            </w:r>
          </w:p>
        </w:tc>
        <w:tc>
          <w:tcPr>
            <w:tcW w:w="4296" w:type="dxa"/>
          </w:tcPr>
          <w:p w:rsidR="004B4546" w:rsidRPr="00D8673B" w:rsidRDefault="004B4546" w:rsidP="00D86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27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Полежаев Владимир Леонидович</w:t>
            </w:r>
          </w:p>
        </w:tc>
        <w:tc>
          <w:tcPr>
            <w:tcW w:w="2977" w:type="dxa"/>
          </w:tcPr>
          <w:p w:rsidR="004B4546" w:rsidRPr="00D8673B" w:rsidRDefault="004B4546" w:rsidP="0027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ООО «ВС Проект»,</w:t>
            </w:r>
          </w:p>
          <w:p w:rsidR="004B4546" w:rsidRPr="00D8673B" w:rsidRDefault="004B4546" w:rsidP="0027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Нет требований к опыту работы специалистов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4B4546" w:rsidRPr="00D8673B">
        <w:tc>
          <w:tcPr>
            <w:tcW w:w="768" w:type="dxa"/>
          </w:tcPr>
          <w:p w:rsidR="004B4546" w:rsidRPr="00D8673B" w:rsidRDefault="004B4546" w:rsidP="00713CD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546" w:rsidRPr="00D8673B" w:rsidRDefault="004B4546" w:rsidP="0027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Полежаев Владимир Леонидович</w:t>
            </w:r>
          </w:p>
        </w:tc>
        <w:tc>
          <w:tcPr>
            <w:tcW w:w="2977" w:type="dxa"/>
          </w:tcPr>
          <w:p w:rsidR="004B4546" w:rsidRPr="00D8673B" w:rsidRDefault="004B4546" w:rsidP="0027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ООО «ВС Проект», генеральный директор</w:t>
            </w:r>
          </w:p>
        </w:tc>
        <w:tc>
          <w:tcPr>
            <w:tcW w:w="4961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ОТФ А присвоить 2 уровень квалификации</w:t>
            </w:r>
          </w:p>
        </w:tc>
        <w:tc>
          <w:tcPr>
            <w:tcW w:w="4296" w:type="dxa"/>
          </w:tcPr>
          <w:p w:rsidR="004B4546" w:rsidRPr="00D8673B" w:rsidRDefault="004B4546" w:rsidP="00F5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</w:tbl>
    <w:p w:rsidR="004B4546" w:rsidRPr="001956D2" w:rsidRDefault="004B4546" w:rsidP="00EA1ABF">
      <w:pPr>
        <w:pStyle w:val="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4546" w:rsidRPr="001956D2" w:rsidRDefault="004B4546" w:rsidP="00EA1ABF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 w:rsidP="00EA1ABF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546" w:rsidRPr="001956D2" w:rsidRDefault="004B4546">
      <w:pPr>
        <w:rPr>
          <w:rFonts w:cs="Times New Roman"/>
          <w:sz w:val="28"/>
          <w:szCs w:val="28"/>
        </w:rPr>
      </w:pPr>
    </w:p>
    <w:sectPr w:rsidR="004B4546" w:rsidRPr="001956D2" w:rsidSect="005A6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46" w:rsidRDefault="004B4546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B4546" w:rsidRDefault="004B4546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ussianRail G Pro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46" w:rsidRDefault="004B4546" w:rsidP="00D612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546" w:rsidRDefault="004B4546" w:rsidP="00D612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46" w:rsidRDefault="004B4546">
    <w:pPr>
      <w:pStyle w:val="Footer"/>
      <w:jc w:val="center"/>
    </w:pPr>
    <w:fldSimple w:instr=" PAGE   \* MERGEFORMAT ">
      <w:r>
        <w:rPr>
          <w:noProof/>
        </w:rPr>
        <w:t>59</w:t>
      </w:r>
    </w:fldSimple>
  </w:p>
  <w:p w:rsidR="004B4546" w:rsidRDefault="004B45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46" w:rsidRDefault="004B4546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B4546" w:rsidRDefault="004B4546" w:rsidP="00B805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EA5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F14F8E"/>
    <w:multiLevelType w:val="multilevel"/>
    <w:tmpl w:val="603C3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7E7812"/>
    <w:multiLevelType w:val="hybridMultilevel"/>
    <w:tmpl w:val="1ECA72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923A72"/>
    <w:multiLevelType w:val="hybridMultilevel"/>
    <w:tmpl w:val="FE96654E"/>
    <w:lvl w:ilvl="0" w:tplc="D35E615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8C6F3B"/>
    <w:multiLevelType w:val="hybridMultilevel"/>
    <w:tmpl w:val="B01CAAEA"/>
    <w:lvl w:ilvl="0" w:tplc="1D7A3E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2D22AE6"/>
    <w:multiLevelType w:val="multilevel"/>
    <w:tmpl w:val="F2E8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91204"/>
    <w:multiLevelType w:val="multilevel"/>
    <w:tmpl w:val="A45E45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423310"/>
    <w:multiLevelType w:val="hybridMultilevel"/>
    <w:tmpl w:val="7B4A6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13732D"/>
    <w:multiLevelType w:val="hybridMultilevel"/>
    <w:tmpl w:val="A9AC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57E62"/>
    <w:multiLevelType w:val="hybridMultilevel"/>
    <w:tmpl w:val="F2E86036"/>
    <w:lvl w:ilvl="0" w:tplc="5044A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F2575"/>
    <w:multiLevelType w:val="hybridMultilevel"/>
    <w:tmpl w:val="7F82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35B70"/>
    <w:multiLevelType w:val="hybridMultilevel"/>
    <w:tmpl w:val="68EE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55C2"/>
    <w:multiLevelType w:val="hybridMultilevel"/>
    <w:tmpl w:val="7300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26223"/>
    <w:multiLevelType w:val="hybridMultilevel"/>
    <w:tmpl w:val="603C34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FF021D"/>
    <w:multiLevelType w:val="multilevel"/>
    <w:tmpl w:val="A45E45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8C35D55"/>
    <w:multiLevelType w:val="hybridMultilevel"/>
    <w:tmpl w:val="23D0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51EDF"/>
    <w:multiLevelType w:val="hybridMultilevel"/>
    <w:tmpl w:val="A238A5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AF4E37"/>
    <w:multiLevelType w:val="hybridMultilevel"/>
    <w:tmpl w:val="140EC720"/>
    <w:lvl w:ilvl="0" w:tplc="5C5C98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57AB2"/>
    <w:multiLevelType w:val="hybridMultilevel"/>
    <w:tmpl w:val="C994E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114D2"/>
    <w:multiLevelType w:val="hybridMultilevel"/>
    <w:tmpl w:val="8B0E41CA"/>
    <w:lvl w:ilvl="0" w:tplc="BA086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32246"/>
    <w:multiLevelType w:val="multilevel"/>
    <w:tmpl w:val="BBE61F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51F73232"/>
    <w:multiLevelType w:val="hybridMultilevel"/>
    <w:tmpl w:val="EF729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467C9A"/>
    <w:multiLevelType w:val="hybridMultilevel"/>
    <w:tmpl w:val="75ACC936"/>
    <w:lvl w:ilvl="0" w:tplc="2D4417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4CA050F"/>
    <w:multiLevelType w:val="hybridMultilevel"/>
    <w:tmpl w:val="68EE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43DD9"/>
    <w:multiLevelType w:val="hybridMultilevel"/>
    <w:tmpl w:val="B876FF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5814970"/>
    <w:multiLevelType w:val="hybridMultilevel"/>
    <w:tmpl w:val="082C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10A15"/>
    <w:multiLevelType w:val="hybridMultilevel"/>
    <w:tmpl w:val="1016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C4215"/>
    <w:multiLevelType w:val="multilevel"/>
    <w:tmpl w:val="BBE61F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7481487C"/>
    <w:multiLevelType w:val="hybridMultilevel"/>
    <w:tmpl w:val="0AD00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1B15C3"/>
    <w:multiLevelType w:val="hybridMultilevel"/>
    <w:tmpl w:val="1FBA73C6"/>
    <w:lvl w:ilvl="0" w:tplc="479A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EB46FD"/>
    <w:multiLevelType w:val="hybridMultilevel"/>
    <w:tmpl w:val="686445B2"/>
    <w:lvl w:ilvl="0" w:tplc="CD723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3667D7"/>
    <w:multiLevelType w:val="hybridMultilevel"/>
    <w:tmpl w:val="0E9016D2"/>
    <w:lvl w:ilvl="0" w:tplc="A0D6C4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31"/>
  </w:num>
  <w:num w:numId="5">
    <w:abstractNumId w:val="23"/>
  </w:num>
  <w:num w:numId="6">
    <w:abstractNumId w:val="11"/>
  </w:num>
  <w:num w:numId="7">
    <w:abstractNumId w:val="25"/>
  </w:num>
  <w:num w:numId="8">
    <w:abstractNumId w:val="28"/>
  </w:num>
  <w:num w:numId="9">
    <w:abstractNumId w:val="3"/>
  </w:num>
  <w:num w:numId="10">
    <w:abstractNumId w:val="19"/>
  </w:num>
  <w:num w:numId="11">
    <w:abstractNumId w:val="0"/>
  </w:num>
  <w:num w:numId="12">
    <w:abstractNumId w:val="9"/>
  </w:num>
  <w:num w:numId="13">
    <w:abstractNumId w:val="12"/>
  </w:num>
  <w:num w:numId="14">
    <w:abstractNumId w:val="21"/>
  </w:num>
  <w:num w:numId="15">
    <w:abstractNumId w:val="18"/>
  </w:num>
  <w:num w:numId="16">
    <w:abstractNumId w:val="26"/>
  </w:num>
  <w:num w:numId="17">
    <w:abstractNumId w:val="8"/>
  </w:num>
  <w:num w:numId="18">
    <w:abstractNumId w:val="24"/>
  </w:num>
  <w:num w:numId="19">
    <w:abstractNumId w:val="5"/>
  </w:num>
  <w:num w:numId="20">
    <w:abstractNumId w:val="2"/>
  </w:num>
  <w:num w:numId="21">
    <w:abstractNumId w:val="7"/>
  </w:num>
  <w:num w:numId="22">
    <w:abstractNumId w:val="13"/>
  </w:num>
  <w:num w:numId="23">
    <w:abstractNumId w:val="1"/>
  </w:num>
  <w:num w:numId="24">
    <w:abstractNumId w:val="16"/>
  </w:num>
  <w:num w:numId="25">
    <w:abstractNumId w:val="14"/>
  </w:num>
  <w:num w:numId="26">
    <w:abstractNumId w:val="22"/>
  </w:num>
  <w:num w:numId="27">
    <w:abstractNumId w:val="4"/>
  </w:num>
  <w:num w:numId="28">
    <w:abstractNumId w:val="20"/>
  </w:num>
  <w:num w:numId="29">
    <w:abstractNumId w:val="30"/>
  </w:num>
  <w:num w:numId="30">
    <w:abstractNumId w:val="29"/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ABF"/>
    <w:rsid w:val="00003F2A"/>
    <w:rsid w:val="00017929"/>
    <w:rsid w:val="00034158"/>
    <w:rsid w:val="00035199"/>
    <w:rsid w:val="0005771D"/>
    <w:rsid w:val="00067FB8"/>
    <w:rsid w:val="000C7BB6"/>
    <w:rsid w:val="000E605B"/>
    <w:rsid w:val="00114DD5"/>
    <w:rsid w:val="00123311"/>
    <w:rsid w:val="00160A16"/>
    <w:rsid w:val="001835A6"/>
    <w:rsid w:val="001956D2"/>
    <w:rsid w:val="001A68E1"/>
    <w:rsid w:val="001C04AA"/>
    <w:rsid w:val="001C7B77"/>
    <w:rsid w:val="001D593A"/>
    <w:rsid w:val="001E7248"/>
    <w:rsid w:val="0020410E"/>
    <w:rsid w:val="00217CFB"/>
    <w:rsid w:val="00256905"/>
    <w:rsid w:val="0027561F"/>
    <w:rsid w:val="00310F12"/>
    <w:rsid w:val="00362BF6"/>
    <w:rsid w:val="0039513F"/>
    <w:rsid w:val="003A39F9"/>
    <w:rsid w:val="003B6F21"/>
    <w:rsid w:val="003D4BE6"/>
    <w:rsid w:val="003E12D1"/>
    <w:rsid w:val="003F75FF"/>
    <w:rsid w:val="00406BC4"/>
    <w:rsid w:val="0042024D"/>
    <w:rsid w:val="00445B18"/>
    <w:rsid w:val="00453CE0"/>
    <w:rsid w:val="004710CD"/>
    <w:rsid w:val="00473A19"/>
    <w:rsid w:val="004B1EBA"/>
    <w:rsid w:val="004B4546"/>
    <w:rsid w:val="004D36E6"/>
    <w:rsid w:val="00500FF6"/>
    <w:rsid w:val="00501E84"/>
    <w:rsid w:val="00506AFD"/>
    <w:rsid w:val="00525A06"/>
    <w:rsid w:val="00530CA9"/>
    <w:rsid w:val="00561265"/>
    <w:rsid w:val="00567AA6"/>
    <w:rsid w:val="00571A50"/>
    <w:rsid w:val="005A58DD"/>
    <w:rsid w:val="005A68BF"/>
    <w:rsid w:val="005C2093"/>
    <w:rsid w:val="00607FC1"/>
    <w:rsid w:val="006149CD"/>
    <w:rsid w:val="00676760"/>
    <w:rsid w:val="00692F93"/>
    <w:rsid w:val="006D029D"/>
    <w:rsid w:val="00700D26"/>
    <w:rsid w:val="00705C98"/>
    <w:rsid w:val="00713CDF"/>
    <w:rsid w:val="00755D22"/>
    <w:rsid w:val="00781724"/>
    <w:rsid w:val="007907FA"/>
    <w:rsid w:val="007A4F20"/>
    <w:rsid w:val="007D0D10"/>
    <w:rsid w:val="007D25DD"/>
    <w:rsid w:val="007E4137"/>
    <w:rsid w:val="007E41DF"/>
    <w:rsid w:val="007E5402"/>
    <w:rsid w:val="00866848"/>
    <w:rsid w:val="00883256"/>
    <w:rsid w:val="00886AE2"/>
    <w:rsid w:val="008C21B7"/>
    <w:rsid w:val="008C2588"/>
    <w:rsid w:val="008D1F40"/>
    <w:rsid w:val="00902A77"/>
    <w:rsid w:val="009228A1"/>
    <w:rsid w:val="00926E8F"/>
    <w:rsid w:val="009418BD"/>
    <w:rsid w:val="009543FE"/>
    <w:rsid w:val="0096359F"/>
    <w:rsid w:val="00974755"/>
    <w:rsid w:val="00981F1F"/>
    <w:rsid w:val="009A50B2"/>
    <w:rsid w:val="009A7913"/>
    <w:rsid w:val="009B24AA"/>
    <w:rsid w:val="009C259E"/>
    <w:rsid w:val="009D0299"/>
    <w:rsid w:val="009D11A2"/>
    <w:rsid w:val="00A04FEA"/>
    <w:rsid w:val="00A357F9"/>
    <w:rsid w:val="00A41CD5"/>
    <w:rsid w:val="00A74650"/>
    <w:rsid w:val="00AA7B5E"/>
    <w:rsid w:val="00AB7E6A"/>
    <w:rsid w:val="00AF1D5E"/>
    <w:rsid w:val="00AF6AEB"/>
    <w:rsid w:val="00B009BA"/>
    <w:rsid w:val="00B05EEB"/>
    <w:rsid w:val="00B117D7"/>
    <w:rsid w:val="00B80545"/>
    <w:rsid w:val="00BA17A9"/>
    <w:rsid w:val="00BC04EC"/>
    <w:rsid w:val="00BC167B"/>
    <w:rsid w:val="00C20A9B"/>
    <w:rsid w:val="00C4697C"/>
    <w:rsid w:val="00C46CC5"/>
    <w:rsid w:val="00C52ADB"/>
    <w:rsid w:val="00C64843"/>
    <w:rsid w:val="00C64CB1"/>
    <w:rsid w:val="00C651F3"/>
    <w:rsid w:val="00C901EB"/>
    <w:rsid w:val="00C97F05"/>
    <w:rsid w:val="00CA7249"/>
    <w:rsid w:val="00CC2EBF"/>
    <w:rsid w:val="00CF502B"/>
    <w:rsid w:val="00D00178"/>
    <w:rsid w:val="00D04814"/>
    <w:rsid w:val="00D22B1F"/>
    <w:rsid w:val="00D44989"/>
    <w:rsid w:val="00D50BA7"/>
    <w:rsid w:val="00D61250"/>
    <w:rsid w:val="00D7511C"/>
    <w:rsid w:val="00D8673B"/>
    <w:rsid w:val="00D9122F"/>
    <w:rsid w:val="00D92DDA"/>
    <w:rsid w:val="00DC4A8B"/>
    <w:rsid w:val="00DE6A33"/>
    <w:rsid w:val="00DF1D18"/>
    <w:rsid w:val="00E12543"/>
    <w:rsid w:val="00E235EA"/>
    <w:rsid w:val="00E541A0"/>
    <w:rsid w:val="00E55262"/>
    <w:rsid w:val="00E848A0"/>
    <w:rsid w:val="00E965D8"/>
    <w:rsid w:val="00EA1ABF"/>
    <w:rsid w:val="00F55DD5"/>
    <w:rsid w:val="00F72610"/>
    <w:rsid w:val="00F851AF"/>
    <w:rsid w:val="00FA47A1"/>
    <w:rsid w:val="00FC2B08"/>
    <w:rsid w:val="00FC6076"/>
    <w:rsid w:val="00FD2284"/>
    <w:rsid w:val="00FF60E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BF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035199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03415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034158"/>
    <w:pPr>
      <w:spacing w:before="240" w:after="60"/>
      <w:outlineLvl w:val="5"/>
    </w:pPr>
    <w:rPr>
      <w:rFonts w:ascii="Times New Roman" w:hAnsi="Times New Roman" w:cs="Times New Roman"/>
      <w:b/>
      <w:bCs/>
      <w:lang w:eastAsia="en-US"/>
    </w:rPr>
  </w:style>
  <w:style w:type="paragraph" w:styleId="Heading9">
    <w:name w:val="heading 9"/>
    <w:aliases w:val="Знак9"/>
    <w:basedOn w:val="Normal"/>
    <w:next w:val="Normal"/>
    <w:link w:val="Heading9Char"/>
    <w:uiPriority w:val="99"/>
    <w:qFormat/>
    <w:locked/>
    <w:rsid w:val="00034158"/>
    <w:pPr>
      <w:spacing w:after="0"/>
      <w:outlineLvl w:val="8"/>
    </w:pPr>
    <w:rPr>
      <w:rFonts w:ascii="Cambria" w:eastAsia="Calibri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199"/>
    <w:rPr>
      <w:b/>
      <w:bCs/>
      <w:kern w:val="36"/>
      <w:sz w:val="48"/>
      <w:szCs w:val="4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158"/>
    <w:rPr>
      <w:rFonts w:ascii="Cambria" w:hAnsi="Cambria" w:cs="Cambri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4158"/>
    <w:rPr>
      <w:rFonts w:eastAsia="Times New Roman"/>
      <w:b/>
      <w:bCs/>
      <w:sz w:val="22"/>
      <w:szCs w:val="22"/>
      <w:lang w:eastAsia="en-US"/>
    </w:rPr>
  </w:style>
  <w:style w:type="character" w:customStyle="1" w:styleId="Heading9Char">
    <w:name w:val="Heading 9 Char"/>
    <w:aliases w:val="Знак9 Char"/>
    <w:basedOn w:val="DefaultParagraphFont"/>
    <w:link w:val="Heading9"/>
    <w:uiPriority w:val="99"/>
    <w:locked/>
    <w:rsid w:val="00034158"/>
    <w:rPr>
      <w:rFonts w:ascii="Cambria" w:hAnsi="Cambria" w:cs="Cambria"/>
      <w:i/>
      <w:iCs/>
      <w:spacing w:val="5"/>
      <w:lang w:val="ru-RU" w:eastAsia="ru-RU"/>
    </w:rPr>
  </w:style>
  <w:style w:type="paragraph" w:customStyle="1" w:styleId="DefaultParagraphFontParaCharChar">
    <w:name w:val="Default Paragraph Font Para Char Char Знак"/>
    <w:basedOn w:val="Normal"/>
    <w:uiPriority w:val="99"/>
    <w:rsid w:val="00EA1A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0">
    <w:name w:val="CM10"/>
    <w:basedOn w:val="Normal"/>
    <w:next w:val="Normal"/>
    <w:uiPriority w:val="99"/>
    <w:rsid w:val="00EA1ABF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 w:cs="MinionC"/>
      <w:sz w:val="24"/>
      <w:szCs w:val="24"/>
    </w:rPr>
  </w:style>
  <w:style w:type="paragraph" w:customStyle="1" w:styleId="1">
    <w:name w:val="Без интервала1"/>
    <w:uiPriority w:val="99"/>
    <w:rsid w:val="00EA1ABF"/>
    <w:pPr>
      <w:jc w:val="both"/>
    </w:pPr>
    <w:rPr>
      <w:rFonts w:eastAsia="Times New Roman" w:cs="Calibri"/>
    </w:rPr>
  </w:style>
  <w:style w:type="paragraph" w:customStyle="1" w:styleId="2">
    <w:name w:val="Без интервала2"/>
    <w:uiPriority w:val="99"/>
    <w:rsid w:val="00EA1ABF"/>
    <w:pPr>
      <w:jc w:val="both"/>
    </w:pPr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035199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5199"/>
    <w:rPr>
      <w:rFonts w:ascii="Calibri" w:hAnsi="Calibri" w:cs="Calibri"/>
      <w:sz w:val="22"/>
      <w:szCs w:val="22"/>
      <w:lang w:val="ru-RU" w:eastAsia="en-US"/>
    </w:rPr>
  </w:style>
  <w:style w:type="paragraph" w:styleId="NoSpacing">
    <w:name w:val="No Spacing"/>
    <w:uiPriority w:val="99"/>
    <w:qFormat/>
    <w:rsid w:val="00035199"/>
    <w:pPr>
      <w:jc w:val="both"/>
    </w:pPr>
    <w:rPr>
      <w:rFonts w:eastAsia="Times New Roman" w:cs="Calibri"/>
    </w:rPr>
  </w:style>
  <w:style w:type="character" w:customStyle="1" w:styleId="copy2">
    <w:name w:val="copy2"/>
    <w:basedOn w:val="DefaultParagraphFont"/>
    <w:uiPriority w:val="99"/>
    <w:rsid w:val="00035199"/>
  </w:style>
  <w:style w:type="paragraph" w:customStyle="1" w:styleId="Default">
    <w:name w:val="Default"/>
    <w:uiPriority w:val="99"/>
    <w:rsid w:val="003B6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04814"/>
    <w:pPr>
      <w:ind w:left="720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rsid w:val="00D0481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04814"/>
    <w:rPr>
      <w:b/>
      <w:bCs/>
    </w:rPr>
  </w:style>
  <w:style w:type="paragraph" w:customStyle="1" w:styleId="a">
    <w:name w:val="Без интервала"/>
    <w:uiPriority w:val="99"/>
    <w:rsid w:val="00D61250"/>
    <w:rPr>
      <w:rFonts w:eastAsia="Times New Roman" w:cs="Calibri"/>
      <w:lang w:eastAsia="en-US"/>
    </w:rPr>
  </w:style>
  <w:style w:type="character" w:customStyle="1" w:styleId="3">
    <w:name w:val="Знак Знак3"/>
    <w:uiPriority w:val="99"/>
    <w:rsid w:val="00D6125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PageNumber">
    <w:name w:val="page number"/>
    <w:basedOn w:val="DefaultParagraphFont"/>
    <w:uiPriority w:val="99"/>
    <w:rsid w:val="00D61250"/>
  </w:style>
  <w:style w:type="paragraph" w:styleId="Header">
    <w:name w:val="header"/>
    <w:basedOn w:val="Normal"/>
    <w:link w:val="HeaderChar"/>
    <w:uiPriority w:val="99"/>
    <w:rsid w:val="00D612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21B7"/>
    <w:rPr>
      <w:rFonts w:eastAsia="Times New Roman"/>
    </w:rPr>
  </w:style>
  <w:style w:type="character" w:customStyle="1" w:styleId="6">
    <w:name w:val="Знак Знак6"/>
    <w:basedOn w:val="DefaultParagraphFont"/>
    <w:uiPriority w:val="99"/>
    <w:locked/>
    <w:rsid w:val="00034158"/>
    <w:rPr>
      <w:b/>
      <w:bCs/>
      <w:kern w:val="36"/>
      <w:sz w:val="48"/>
      <w:szCs w:val="48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034158"/>
    <w:rPr>
      <w:rFonts w:eastAsia="Times New Roman"/>
      <w:b/>
      <w:bCs/>
      <w:sz w:val="28"/>
      <w:szCs w:val="28"/>
      <w:lang w:val="ru-RU" w:eastAsia="en-US"/>
    </w:rPr>
  </w:style>
  <w:style w:type="character" w:customStyle="1" w:styleId="Heading6Char1">
    <w:name w:val="Heading 6 Char1"/>
    <w:link w:val="Heading6"/>
    <w:uiPriority w:val="99"/>
    <w:semiHidden/>
    <w:locked/>
    <w:rsid w:val="00034158"/>
    <w:rPr>
      <w:rFonts w:eastAsia="Times New Roman"/>
      <w:b/>
      <w:bCs/>
      <w:sz w:val="22"/>
      <w:szCs w:val="22"/>
      <w:lang w:val="ru-RU" w:eastAsia="en-US"/>
    </w:rPr>
  </w:style>
  <w:style w:type="character" w:customStyle="1" w:styleId="31">
    <w:name w:val="Знак Знак31"/>
    <w:basedOn w:val="DefaultParagraphFont"/>
    <w:uiPriority w:val="99"/>
    <w:locked/>
    <w:rsid w:val="00034158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034158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4158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34158"/>
    <w:rPr>
      <w:rFonts w:ascii="Tahoma" w:eastAsia="Times New Roman" w:hAnsi="Tahoma" w:cs="Tahoma"/>
      <w:sz w:val="16"/>
      <w:szCs w:val="16"/>
      <w:lang w:val="ru-RU" w:eastAsia="en-US"/>
    </w:rPr>
  </w:style>
  <w:style w:type="paragraph" w:customStyle="1" w:styleId="10">
    <w:name w:val="Абзац списка1"/>
    <w:basedOn w:val="Normal"/>
    <w:uiPriority w:val="99"/>
    <w:rsid w:val="00034158"/>
    <w:pPr>
      <w:ind w:left="720"/>
    </w:pPr>
    <w:rPr>
      <w:lang w:eastAsia="en-US"/>
    </w:rPr>
  </w:style>
  <w:style w:type="table" w:styleId="TableGrid">
    <w:name w:val="Table Grid"/>
    <w:basedOn w:val="TableNormal"/>
    <w:uiPriority w:val="99"/>
    <w:locked/>
    <w:rsid w:val="0003415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4">
    <w:name w:val="Заголовок №1 + 24"/>
    <w:aliases w:val="5 pt"/>
    <w:basedOn w:val="DefaultParagraphFont"/>
    <w:uiPriority w:val="99"/>
    <w:rsid w:val="00034158"/>
    <w:rPr>
      <w:sz w:val="49"/>
      <w:szCs w:val="49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034158"/>
    <w:rPr>
      <w:sz w:val="52"/>
      <w:szCs w:val="52"/>
    </w:rPr>
  </w:style>
  <w:style w:type="paragraph" w:customStyle="1" w:styleId="12">
    <w:name w:val="Заголовок №1"/>
    <w:basedOn w:val="Normal"/>
    <w:link w:val="11"/>
    <w:uiPriority w:val="99"/>
    <w:rsid w:val="00034158"/>
    <w:pPr>
      <w:shd w:val="clear" w:color="auto" w:fill="FFFFFF"/>
      <w:spacing w:after="660" w:line="566" w:lineRule="exact"/>
      <w:jc w:val="center"/>
      <w:outlineLvl w:val="0"/>
    </w:pPr>
    <w:rPr>
      <w:rFonts w:ascii="Times New Roman" w:eastAsia="Calibri" w:hAnsi="Times New Roman" w:cs="Times New Roman"/>
      <w:noProof/>
      <w:sz w:val="52"/>
      <w:szCs w:val="52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34158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34158"/>
    <w:rPr>
      <w:rFonts w:ascii="Tahoma" w:eastAsia="Times New Roman" w:hAnsi="Tahoma" w:cs="Tahoma"/>
      <w:lang w:val="ru-RU" w:eastAsia="en-US"/>
    </w:rPr>
  </w:style>
  <w:style w:type="paragraph" w:customStyle="1" w:styleId="TableParagraph">
    <w:name w:val="Table Paragraph"/>
    <w:basedOn w:val="Normal"/>
    <w:uiPriority w:val="99"/>
    <w:rsid w:val="00034158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03415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34158"/>
    <w:rPr>
      <w:rFonts w:ascii="Calibri" w:hAnsi="Calibri" w:cs="Calibri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034158"/>
    <w:rPr>
      <w:rFonts w:ascii="Calibri" w:hAnsi="Calibri" w:cs="Calibr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34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3415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034158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034158"/>
    <w:rPr>
      <w:i/>
      <w:iCs/>
    </w:rPr>
  </w:style>
  <w:style w:type="character" w:customStyle="1" w:styleId="blk3">
    <w:name w:val="blk3"/>
    <w:basedOn w:val="DefaultParagraphFont"/>
    <w:uiPriority w:val="99"/>
    <w:rsid w:val="00034158"/>
  </w:style>
  <w:style w:type="character" w:customStyle="1" w:styleId="FontStyle39">
    <w:name w:val="Font Style39"/>
    <w:uiPriority w:val="99"/>
    <w:rsid w:val="00034158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0341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034158"/>
    <w:rPr>
      <w:sz w:val="24"/>
      <w:szCs w:val="24"/>
      <w:lang w:val="ru-RU" w:eastAsia="ru-RU"/>
    </w:rPr>
  </w:style>
  <w:style w:type="paragraph" w:customStyle="1" w:styleId="20">
    <w:name w:val="Абзац списка2"/>
    <w:basedOn w:val="Normal"/>
    <w:uiPriority w:val="99"/>
    <w:rsid w:val="00034158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oknw.ru" TargetMode="External"/><Relationship Id="rId13" Type="http://schemas.openxmlformats.org/officeDocument/2006/relationships/hyperlink" Target="http://estp-b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at.spb.ru/gost/info/1700/" TargetMode="External"/><Relationship Id="rId12" Type="http://schemas.openxmlformats.org/officeDocument/2006/relationships/hyperlink" Target="http://profstandart.rosmintru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ro-is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ro-i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o-is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572</TotalTime>
  <Pages>59</Pages>
  <Words>9690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Крумер</dc:creator>
  <cp:keywords/>
  <dc:description/>
  <cp:lastModifiedBy>katya</cp:lastModifiedBy>
  <cp:revision>22</cp:revision>
  <dcterms:created xsi:type="dcterms:W3CDTF">2015-06-05T12:43:00Z</dcterms:created>
  <dcterms:modified xsi:type="dcterms:W3CDTF">2015-10-26T20:20:00Z</dcterms:modified>
</cp:coreProperties>
</file>